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2F2B7">
      <w:pPr>
        <w:pBdr>
          <w:top w:val="double" w:color="auto" w:sz="6" w:space="1"/>
          <w:left w:val="double" w:color="auto" w:sz="6" w:space="4"/>
          <w:bottom w:val="double" w:color="auto" w:sz="6" w:space="1"/>
          <w:right w:val="double" w:color="auto" w:sz="6" w:space="4"/>
        </w:pBdr>
        <w:shd w:val="clear" w:color="auto" w:fill="DBEAFA"/>
        <w:spacing w:after="0" w:line="120" w:lineRule="auto"/>
        <w:rPr>
          <w:b/>
          <w:color w:val="0F243E"/>
          <w:sz w:val="24"/>
          <w:szCs w:val="24"/>
        </w:rPr>
      </w:pPr>
    </w:p>
    <w:p w14:paraId="5485E054">
      <w:pPr>
        <w:pBdr>
          <w:top w:val="double" w:color="auto" w:sz="6" w:space="1"/>
          <w:left w:val="double" w:color="auto" w:sz="6" w:space="4"/>
          <w:bottom w:val="double" w:color="auto" w:sz="6" w:space="1"/>
          <w:right w:val="double" w:color="auto" w:sz="6" w:space="4"/>
        </w:pBdr>
        <w:shd w:val="clear" w:color="auto" w:fill="DBEAFA"/>
        <w:spacing w:after="0" w:line="120" w:lineRule="auto"/>
        <w:rPr>
          <w:b/>
          <w:color w:val="0F243E"/>
          <w:sz w:val="24"/>
          <w:szCs w:val="24"/>
        </w:rPr>
      </w:pPr>
    </w:p>
    <w:p w14:paraId="46AB6438">
      <w:pPr>
        <w:pBdr>
          <w:top w:val="double" w:color="auto" w:sz="6" w:space="1"/>
          <w:left w:val="double" w:color="auto" w:sz="6" w:space="4"/>
          <w:bottom w:val="double" w:color="auto" w:sz="6" w:space="1"/>
          <w:right w:val="double" w:color="auto" w:sz="6" w:space="4"/>
        </w:pBdr>
        <w:shd w:val="clear" w:color="auto" w:fill="DBEAFA"/>
        <w:spacing w:after="0" w:line="120" w:lineRule="auto"/>
        <w:rPr>
          <w:b/>
          <w:color w:val="0F243E"/>
          <w:sz w:val="24"/>
          <w:szCs w:val="24"/>
        </w:rPr>
      </w:pPr>
    </w:p>
    <w:p w14:paraId="730CCE86">
      <w:pPr>
        <w:pBdr>
          <w:top w:val="double" w:color="auto" w:sz="6" w:space="1"/>
          <w:left w:val="double" w:color="auto" w:sz="6" w:space="4"/>
          <w:bottom w:val="double" w:color="auto" w:sz="6" w:space="1"/>
          <w:right w:val="double" w:color="auto" w:sz="6" w:space="4"/>
        </w:pBdr>
        <w:shd w:val="clear" w:color="auto" w:fill="DBEAFA"/>
        <w:spacing w:after="0" w:line="264" w:lineRule="auto"/>
        <w:rPr>
          <w:b/>
          <w:color w:val="0F243E"/>
          <w:sz w:val="32"/>
          <w:szCs w:val="32"/>
          <w:lang w:val="en-GB"/>
        </w:rPr>
      </w:pPr>
      <w:r>
        <w:rPr>
          <w:rFonts w:hint="default"/>
          <w:b/>
          <w:bCs/>
          <w:color w:val="0F243E"/>
          <w:sz w:val="32"/>
          <w:szCs w:val="32"/>
          <w:lang w:val="en-US"/>
        </w:rPr>
        <w:t>I</w:t>
      </w:r>
      <w:r>
        <w:rPr>
          <w:b/>
          <w:bCs/>
          <w:color w:val="0F243E"/>
          <w:sz w:val="32"/>
          <w:szCs w:val="32"/>
          <w:lang w:val="en-GB"/>
        </w:rPr>
        <w:t xml:space="preserve">nterim Report </w:t>
      </w:r>
    </w:p>
    <w:p w14:paraId="1A93B5FE">
      <w:pPr>
        <w:pBdr>
          <w:top w:val="double" w:color="auto" w:sz="6" w:space="1"/>
          <w:left w:val="double" w:color="auto" w:sz="6" w:space="4"/>
          <w:bottom w:val="double" w:color="auto" w:sz="6" w:space="1"/>
          <w:right w:val="double" w:color="auto" w:sz="6" w:space="4"/>
        </w:pBdr>
        <w:shd w:val="clear" w:color="auto" w:fill="DBEAFA"/>
        <w:spacing w:after="0" w:line="264" w:lineRule="auto"/>
        <w:rPr>
          <w:b/>
          <w:color w:val="0F243E"/>
          <w:sz w:val="26"/>
          <w:szCs w:val="26"/>
          <w:lang w:val="en-GB"/>
        </w:rPr>
      </w:pPr>
      <w:r>
        <w:rPr>
          <w:b/>
          <w:bCs/>
          <w:color w:val="0F243E"/>
          <w:sz w:val="26"/>
          <w:szCs w:val="26"/>
          <w:lang w:val="en-GB"/>
        </w:rPr>
        <w:t>bengo</w:t>
      </w:r>
    </w:p>
    <w:p w14:paraId="60D2E082">
      <w:pPr>
        <w:pBdr>
          <w:top w:val="double" w:color="auto" w:sz="6" w:space="1"/>
          <w:left w:val="double" w:color="auto" w:sz="6" w:space="4"/>
          <w:bottom w:val="double" w:color="auto" w:sz="6" w:space="1"/>
          <w:right w:val="double" w:color="auto" w:sz="6" w:space="4"/>
        </w:pBdr>
        <w:shd w:val="clear" w:color="auto" w:fill="DBEAFA"/>
        <w:spacing w:after="0" w:line="240" w:lineRule="auto"/>
        <w:jc w:val="center"/>
        <w:rPr>
          <w:b/>
          <w:color w:val="0F243E"/>
          <w:sz w:val="24"/>
          <w:szCs w:val="24"/>
          <w:lang w:val="en-GB"/>
        </w:rPr>
      </w:pPr>
    </w:p>
    <w:p w14:paraId="744A6739">
      <w:pPr>
        <w:pBdr>
          <w:top w:val="double" w:color="auto" w:sz="6" w:space="1"/>
          <w:left w:val="double" w:color="auto" w:sz="6" w:space="4"/>
          <w:bottom w:val="double" w:color="auto" w:sz="6" w:space="1"/>
          <w:right w:val="double" w:color="auto" w:sz="6" w:space="4"/>
        </w:pBdr>
        <w:shd w:val="clear" w:color="auto" w:fill="DBEAFA"/>
        <w:spacing w:after="0" w:line="240" w:lineRule="auto"/>
        <w:rPr>
          <w:b/>
          <w:color w:val="0F243E"/>
          <w:sz w:val="28"/>
          <w:szCs w:val="28"/>
          <w:lang w:val="en-GB"/>
        </w:rPr>
      </w:pPr>
      <w:r>
        <w:rPr>
          <w:b/>
          <w:bCs/>
          <w:color w:val="0F243E"/>
          <w:sz w:val="28"/>
          <w:szCs w:val="28"/>
          <w:lang w:val="en-GB"/>
        </w:rPr>
        <w:t xml:space="preserve">Part II  </w:t>
      </w:r>
    </w:p>
    <w:p w14:paraId="5F2A4910">
      <w:pPr>
        <w:pBdr>
          <w:top w:val="double" w:color="auto" w:sz="6" w:space="1"/>
          <w:left w:val="double" w:color="auto" w:sz="6" w:space="4"/>
          <w:bottom w:val="double" w:color="auto" w:sz="6" w:space="1"/>
          <w:right w:val="double" w:color="auto" w:sz="6" w:space="4"/>
        </w:pBdr>
        <w:shd w:val="clear" w:color="auto" w:fill="DBEAFA"/>
        <w:spacing w:after="0" w:line="120" w:lineRule="auto"/>
        <w:rPr>
          <w:b/>
          <w:color w:val="0F243E"/>
          <w:sz w:val="24"/>
          <w:szCs w:val="24"/>
          <w:lang w:val="en-GB"/>
        </w:rPr>
      </w:pPr>
    </w:p>
    <w:p w14:paraId="04CA5CA4">
      <w:pPr>
        <w:pBdr>
          <w:top w:val="double" w:color="auto" w:sz="6" w:space="1"/>
          <w:left w:val="double" w:color="auto" w:sz="6" w:space="4"/>
          <w:bottom w:val="double" w:color="auto" w:sz="6" w:space="1"/>
          <w:right w:val="double" w:color="auto" w:sz="6" w:space="4"/>
        </w:pBdr>
        <w:shd w:val="clear" w:color="auto" w:fill="DBEAFA"/>
        <w:spacing w:after="0" w:line="240" w:lineRule="auto"/>
        <w:rPr>
          <w:b/>
          <w:color w:val="0F243E"/>
          <w:sz w:val="24"/>
          <w:szCs w:val="24"/>
          <w:lang w:val="en-GB"/>
        </w:rPr>
      </w:pPr>
      <w:r>
        <w:rPr>
          <w:b/>
          <w:bCs/>
          <w:color w:val="0F243E"/>
          <w:sz w:val="24"/>
          <w:szCs w:val="24"/>
          <w:lang w:val="en-GB"/>
        </w:rPr>
        <w:t>FACTUAL REPORT INTERIM PROOF OF USE</w:t>
      </w:r>
    </w:p>
    <w:p w14:paraId="61800F36">
      <w:pPr>
        <w:pBdr>
          <w:top w:val="double" w:color="auto" w:sz="6" w:space="1"/>
          <w:left w:val="double" w:color="auto" w:sz="6" w:space="4"/>
          <w:bottom w:val="double" w:color="auto" w:sz="6" w:space="1"/>
          <w:right w:val="double" w:color="auto" w:sz="6" w:space="4"/>
        </w:pBdr>
        <w:shd w:val="clear" w:color="auto" w:fill="DBEAFA"/>
        <w:spacing w:after="0" w:line="120" w:lineRule="auto"/>
        <w:jc w:val="center"/>
        <w:rPr>
          <w:b/>
          <w:color w:val="0F243E"/>
          <w:sz w:val="24"/>
          <w:szCs w:val="24"/>
          <w:lang w:val="en-GB"/>
        </w:rPr>
      </w:pPr>
    </w:p>
    <w:p w14:paraId="420DE3CD">
      <w:pPr>
        <w:pBdr>
          <w:top w:val="double" w:color="auto" w:sz="6" w:space="1"/>
          <w:left w:val="double" w:color="auto" w:sz="6" w:space="4"/>
          <w:bottom w:val="double" w:color="auto" w:sz="6" w:space="1"/>
          <w:right w:val="double" w:color="auto" w:sz="6" w:space="4"/>
        </w:pBdr>
        <w:shd w:val="clear" w:color="auto" w:fill="DBEAFA"/>
        <w:tabs>
          <w:tab w:val="left" w:pos="3969"/>
        </w:tabs>
        <w:spacing w:after="0" w:line="240" w:lineRule="auto"/>
        <w:jc w:val="both"/>
        <w:rPr>
          <w:sz w:val="20"/>
          <w:szCs w:val="20"/>
          <w:lang w:val="en-GB"/>
        </w:rPr>
      </w:pPr>
      <w:r>
        <w:rPr>
          <w:sz w:val="20"/>
          <w:szCs w:val="20"/>
          <w:lang w:val="en-GB"/>
        </w:rPr>
        <w:t xml:space="preserve">The interim proof of use form consists of two parts, both of which are to be submitted via </w:t>
      </w:r>
      <w:r>
        <w:rPr>
          <w:b/>
          <w:bCs/>
          <w:sz w:val="20"/>
          <w:szCs w:val="20"/>
          <w:lang w:val="en-GB"/>
        </w:rPr>
        <w:t>Engagement Global’s application portal</w:t>
      </w:r>
      <w:r>
        <w:rPr>
          <w:sz w:val="20"/>
          <w:szCs w:val="20"/>
          <w:lang w:val="en-GB"/>
        </w:rPr>
        <w:t xml:space="preserve"> (see </w:t>
      </w:r>
      <w:r>
        <w:rPr>
          <w:color w:val="17365D"/>
          <w:sz w:val="20"/>
          <w:szCs w:val="20"/>
          <w:lang w:val="en-GB"/>
        </w:rPr>
        <w:t>www.antragsportal.de)</w:t>
      </w:r>
    </w:p>
    <w:p w14:paraId="4E9AB268">
      <w:pPr>
        <w:pBdr>
          <w:top w:val="double" w:color="auto" w:sz="6" w:space="1"/>
          <w:left w:val="double" w:color="auto" w:sz="6" w:space="4"/>
          <w:bottom w:val="double" w:color="auto" w:sz="6" w:space="1"/>
          <w:right w:val="double" w:color="auto" w:sz="6" w:space="4"/>
        </w:pBdr>
        <w:shd w:val="clear" w:color="auto" w:fill="DBEAFA"/>
        <w:tabs>
          <w:tab w:val="left" w:pos="3969"/>
        </w:tabs>
        <w:spacing w:after="0" w:line="120" w:lineRule="auto"/>
        <w:jc w:val="both"/>
        <w:rPr>
          <w:sz w:val="20"/>
          <w:szCs w:val="20"/>
          <w:lang w:val="en-GB"/>
        </w:rPr>
      </w:pPr>
    </w:p>
    <w:p w14:paraId="39A19882">
      <w:pPr>
        <w:pBdr>
          <w:top w:val="double" w:color="auto" w:sz="6" w:space="1"/>
          <w:left w:val="double" w:color="auto" w:sz="6" w:space="4"/>
          <w:bottom w:val="double" w:color="auto" w:sz="6" w:space="1"/>
          <w:right w:val="double" w:color="auto" w:sz="6" w:space="4"/>
        </w:pBdr>
        <w:shd w:val="clear" w:color="auto" w:fill="DBEAFA"/>
        <w:tabs>
          <w:tab w:val="left" w:pos="3969"/>
        </w:tabs>
        <w:spacing w:after="0" w:line="240" w:lineRule="auto"/>
        <w:jc w:val="both"/>
        <w:rPr>
          <w:sz w:val="20"/>
          <w:szCs w:val="20"/>
          <w:lang w:val="en-GB"/>
        </w:rPr>
      </w:pPr>
      <w:r>
        <w:rPr>
          <w:b/>
          <w:bCs/>
          <w:sz w:val="20"/>
          <w:szCs w:val="20"/>
          <w:u w:val="single"/>
          <w:lang w:val="en-GB"/>
        </w:rPr>
        <w:t>Part I</w:t>
      </w:r>
      <w:r>
        <w:rPr>
          <w:sz w:val="20"/>
          <w:szCs w:val="20"/>
          <w:lang w:val="en-GB"/>
        </w:rPr>
        <w:t xml:space="preserve"> is </w:t>
      </w:r>
      <w:r>
        <w:rPr>
          <w:sz w:val="20"/>
          <w:szCs w:val="20"/>
          <w:u w:val="single"/>
          <w:lang w:val="en-GB"/>
        </w:rPr>
        <w:t>entered online in the aforementioned application portal</w:t>
      </w:r>
      <w:r>
        <w:rPr>
          <w:sz w:val="20"/>
          <w:szCs w:val="20"/>
          <w:lang w:val="en-GB"/>
        </w:rPr>
        <w:t>. This is where the record of accounts and further clarifications are entered. The record of accounts must contain a compilation all revenues and expenditures during the accounting period.</w:t>
      </w:r>
    </w:p>
    <w:p w14:paraId="5579F33D">
      <w:pPr>
        <w:pBdr>
          <w:top w:val="double" w:color="auto" w:sz="6" w:space="1"/>
          <w:left w:val="double" w:color="auto" w:sz="6" w:space="4"/>
          <w:bottom w:val="double" w:color="auto" w:sz="6" w:space="1"/>
          <w:right w:val="double" w:color="auto" w:sz="6" w:space="4"/>
        </w:pBdr>
        <w:shd w:val="clear" w:color="auto" w:fill="DBEAFA"/>
        <w:tabs>
          <w:tab w:val="left" w:pos="3969"/>
        </w:tabs>
        <w:spacing w:after="0" w:line="120" w:lineRule="auto"/>
        <w:jc w:val="both"/>
        <w:rPr>
          <w:sz w:val="20"/>
          <w:szCs w:val="20"/>
          <w:lang w:val="en-GB"/>
        </w:rPr>
      </w:pPr>
    </w:p>
    <w:p w14:paraId="520B2600">
      <w:pPr>
        <w:pBdr>
          <w:top w:val="double" w:color="auto" w:sz="6" w:space="1"/>
          <w:left w:val="double" w:color="auto" w:sz="6" w:space="4"/>
          <w:bottom w:val="double" w:color="auto" w:sz="6" w:space="1"/>
          <w:right w:val="double" w:color="auto" w:sz="6" w:space="4"/>
        </w:pBdr>
        <w:shd w:val="clear" w:color="auto" w:fill="DBEAFA"/>
        <w:tabs>
          <w:tab w:val="left" w:pos="709"/>
          <w:tab w:val="left" w:pos="3969"/>
        </w:tabs>
        <w:spacing w:after="0" w:line="240" w:lineRule="auto"/>
        <w:jc w:val="both"/>
        <w:rPr>
          <w:sz w:val="20"/>
          <w:szCs w:val="20"/>
          <w:lang w:val="en-GB"/>
        </w:rPr>
      </w:pPr>
      <w:r>
        <w:rPr>
          <w:b/>
          <w:bCs/>
          <w:sz w:val="20"/>
          <w:szCs w:val="20"/>
          <w:u w:val="single"/>
          <w:lang w:val="en-GB"/>
        </w:rPr>
        <w:t>Part II</w:t>
      </w:r>
      <w:r>
        <w:rPr>
          <w:sz w:val="20"/>
          <w:szCs w:val="20"/>
          <w:lang w:val="en-GB"/>
        </w:rPr>
        <w:t xml:space="preserve"> is </w:t>
      </w:r>
      <w:r>
        <w:rPr>
          <w:sz w:val="20"/>
          <w:szCs w:val="20"/>
          <w:u w:val="single"/>
          <w:lang w:val="en-GB"/>
        </w:rPr>
        <w:t>the present document in MS Word/Open Office format.</w:t>
      </w:r>
      <w:r>
        <w:rPr>
          <w:sz w:val="20"/>
          <w:szCs w:val="20"/>
          <w:lang w:val="en-GB"/>
        </w:rPr>
        <w:t xml:space="preserve"> This part (the factual report) should be written to allow for a comparison of the objectives/measures stated in the application with the actual implementation of the project. Please note that the total length of Part II should not exceed 10 pages. If this is exceeded by more than 100%, the proof of use will be sent back unprocessed with a request for it to be shortened.</w:t>
      </w:r>
    </w:p>
    <w:p w14:paraId="7AB924C6">
      <w:pPr>
        <w:pBdr>
          <w:top w:val="double" w:color="auto" w:sz="6" w:space="1"/>
          <w:left w:val="double" w:color="auto" w:sz="6" w:space="4"/>
          <w:bottom w:val="double" w:color="auto" w:sz="6" w:space="1"/>
          <w:right w:val="double" w:color="auto" w:sz="6" w:space="4"/>
        </w:pBdr>
        <w:shd w:val="clear" w:color="auto" w:fill="DBEAFA"/>
        <w:spacing w:after="0" w:line="120" w:lineRule="auto"/>
        <w:rPr>
          <w:b/>
          <w:color w:val="0F243E"/>
          <w:sz w:val="21"/>
          <w:szCs w:val="21"/>
          <w:lang w:val="en-GB"/>
        </w:rPr>
      </w:pPr>
    </w:p>
    <w:tbl>
      <w:tblPr>
        <w:tblStyle w:val="6"/>
        <w:tblpPr w:leftFromText="141" w:rightFromText="141" w:vertAnchor="text" w:horzAnchor="margin" w:tblpX="47" w:tblpY="261"/>
        <w:tblW w:w="9346" w:type="dxa"/>
        <w:tblInd w:w="0" w:type="dxa"/>
        <w:tblBorders>
          <w:top w:val="double" w:color="auto" w:sz="6" w:space="0"/>
          <w:left w:val="double" w:color="auto" w:sz="6" w:space="0"/>
          <w:bottom w:val="double" w:color="auto" w:sz="6" w:space="0"/>
          <w:right w:val="double" w:color="auto" w:sz="6" w:space="0"/>
          <w:insideH w:val="none" w:color="auto" w:sz="0" w:space="0"/>
          <w:insideV w:val="none" w:color="auto" w:sz="0" w:space="0"/>
        </w:tblBorders>
        <w:shd w:val="clear" w:color="auto" w:fill="DBEAFA"/>
        <w:tblLayout w:type="autofit"/>
        <w:tblCellMar>
          <w:top w:w="0" w:type="dxa"/>
          <w:left w:w="108" w:type="dxa"/>
          <w:bottom w:w="0" w:type="dxa"/>
          <w:right w:w="108" w:type="dxa"/>
        </w:tblCellMar>
      </w:tblPr>
      <w:tblGrid>
        <w:gridCol w:w="9346"/>
      </w:tblGrid>
      <w:tr w14:paraId="5E4A2125">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9346" w:type="dxa"/>
            <w:shd w:val="clear" w:color="auto" w:fill="DBEAFA"/>
          </w:tcPr>
          <w:p w14:paraId="5DFE8E94">
            <w:pPr>
              <w:rPr>
                <w:b/>
                <w:i/>
                <w:sz w:val="2"/>
                <w:szCs w:val="2"/>
                <w:lang w:val="en-IN"/>
              </w:rPr>
            </w:pPr>
          </w:p>
        </w:tc>
      </w:tr>
      <w:tr w14:paraId="33EF680B">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346" w:type="dxa"/>
            <w:shd w:val="clear" w:color="auto" w:fill="DBEAFA"/>
            <w:vAlign w:val="center"/>
          </w:tcPr>
          <w:p w14:paraId="71F48F26">
            <w:pPr>
              <w:rPr>
                <w:b/>
                <w:i/>
              </w:rPr>
            </w:pPr>
            <w:r>
              <w:rPr>
                <w:b/>
                <w:i/>
              </w:rPr>
              <w:t>Project number: 5717</w:t>
            </w:r>
          </w:p>
        </w:tc>
      </w:tr>
      <w:tr w14:paraId="4D676F4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346" w:type="dxa"/>
            <w:shd w:val="clear" w:color="auto" w:fill="DBEAFA"/>
            <w:vAlign w:val="center"/>
          </w:tcPr>
          <w:p w14:paraId="4348CE50">
            <w:pPr>
              <w:rPr>
                <w:b/>
                <w:i/>
              </w:rPr>
            </w:pPr>
            <w:r>
              <w:rPr>
                <w:b/>
                <w:i/>
              </w:rPr>
              <w:t>Project country: India</w:t>
            </w:r>
          </w:p>
        </w:tc>
      </w:tr>
      <w:tr w14:paraId="2E417204">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346" w:type="dxa"/>
            <w:shd w:val="clear" w:color="auto" w:fill="DBEAFA"/>
            <w:vAlign w:val="center"/>
          </w:tcPr>
          <w:p w14:paraId="0F4FA786">
            <w:pPr>
              <w:rPr>
                <w:b/>
                <w:i/>
                <w:lang w:val="en-IN"/>
              </w:rPr>
            </w:pPr>
            <w:r>
              <w:rPr>
                <w:b/>
                <w:i/>
                <w:lang w:val="en-IN"/>
              </w:rPr>
              <w:t>Project title: Combatting non-communicable diseases</w:t>
            </w:r>
          </w:p>
        </w:tc>
      </w:tr>
      <w:tr w14:paraId="5AE9728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346" w:type="dxa"/>
            <w:shd w:val="clear" w:color="auto" w:fill="DBEAFA"/>
            <w:vAlign w:val="center"/>
          </w:tcPr>
          <w:p w14:paraId="1FD16202">
            <w:pPr>
              <w:rPr>
                <w:b/>
                <w:i/>
              </w:rPr>
            </w:pPr>
            <w:r>
              <w:rPr>
                <w:b/>
                <w:i/>
              </w:rPr>
              <w:t xml:space="preserve">Private executing agency: Deutsch-Indische Zusammenarbeit e. V. </w:t>
            </w:r>
          </w:p>
          <w:p w14:paraId="00D33FAA">
            <w:pPr>
              <w:rPr>
                <w:b/>
                <w:i/>
                <w:lang w:val="en-IN"/>
              </w:rPr>
            </w:pPr>
            <w:r>
              <w:rPr>
                <w:b/>
                <w:i/>
                <w:lang w:val="en-IN"/>
              </w:rPr>
              <w:t>Project executing agency: Indian Institute of Youth Welfare (IIYW)</w:t>
            </w:r>
          </w:p>
        </w:tc>
      </w:tr>
      <w:tr w14:paraId="3B41CE78">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shd w:val="clear" w:color="auto" w:fill="DBEAFA"/>
          <w:tblCellMar>
            <w:top w:w="0" w:type="dxa"/>
            <w:left w:w="108" w:type="dxa"/>
            <w:bottom w:w="0" w:type="dxa"/>
            <w:right w:w="108" w:type="dxa"/>
          </w:tblCellMar>
        </w:tblPrEx>
        <w:trPr>
          <w:trHeight w:val="624" w:hRule="atLeast"/>
        </w:trPr>
        <w:tc>
          <w:tcPr>
            <w:tcW w:w="9346" w:type="dxa"/>
            <w:shd w:val="clear" w:color="auto" w:fill="DBEAFA"/>
            <w:vAlign w:val="center"/>
          </w:tcPr>
          <w:p w14:paraId="5112064C">
            <w:pPr>
              <w:rPr>
                <w:b/>
                <w:i/>
              </w:rPr>
            </w:pPr>
            <w:r>
              <w:rPr>
                <w:b/>
                <w:i/>
              </w:rPr>
              <w:t>Agency number: 10020</w:t>
            </w:r>
          </w:p>
        </w:tc>
      </w:tr>
      <w:tr w14:paraId="21D35456">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346" w:type="dxa"/>
            <w:shd w:val="clear" w:color="auto" w:fill="DBEAFA"/>
            <w:vAlign w:val="center"/>
          </w:tcPr>
          <w:p w14:paraId="1E1EDF0E">
            <w:pPr>
              <w:spacing w:after="280"/>
              <w:rPr>
                <w:rFonts w:hint="default"/>
                <w:b/>
                <w:i/>
                <w:lang w:val="en-IN"/>
              </w:rPr>
            </w:pPr>
            <w:r>
              <w:rPr>
                <w:b/>
                <w:i/>
              </w:rPr>
              <w:t>Budget year: 202</w:t>
            </w:r>
            <w:r>
              <w:rPr>
                <w:rFonts w:hint="default"/>
                <w:b/>
                <w:i/>
                <w:lang w:val="en-IN"/>
              </w:rPr>
              <w:t>4</w:t>
            </w:r>
          </w:p>
        </w:tc>
      </w:tr>
    </w:tbl>
    <w:p w14:paraId="39778512">
      <w:pPr>
        <w:spacing w:after="0" w:line="264" w:lineRule="auto"/>
        <w:jc w:val="center"/>
        <w:rPr>
          <w:lang w:val="en-GB"/>
        </w:rPr>
      </w:pPr>
    </w:p>
    <w:p w14:paraId="198E636B">
      <w:pPr>
        <w:pStyle w:val="19"/>
        <w:numPr>
          <w:ilvl w:val="0"/>
          <w:numId w:val="1"/>
        </w:numPr>
        <w:tabs>
          <w:tab w:val="left" w:pos="567"/>
        </w:tabs>
        <w:spacing w:after="0" w:line="264" w:lineRule="auto"/>
        <w:ind w:left="567" w:hanging="567"/>
        <w:rPr>
          <w:b/>
          <w:i/>
          <w:szCs w:val="24"/>
        </w:rPr>
      </w:pPr>
      <w:r>
        <w:rPr>
          <w:b/>
          <w:bCs/>
          <w:i/>
          <w:iCs/>
          <w:szCs w:val="24"/>
          <w:lang w:val="en-GB"/>
        </w:rPr>
        <w:t>General information</w:t>
      </w:r>
    </w:p>
    <w:p w14:paraId="365A720B">
      <w:pPr>
        <w:numPr>
          <w:ilvl w:val="1"/>
          <w:numId w:val="1"/>
        </w:numPr>
        <w:tabs>
          <w:tab w:val="left" w:pos="567"/>
        </w:tabs>
        <w:spacing w:after="0" w:line="264" w:lineRule="auto"/>
        <w:ind w:left="567" w:hanging="567"/>
        <w:rPr>
          <w:b/>
          <w:i/>
        </w:rPr>
      </w:pPr>
      <w:r>
        <w:rPr>
          <w:b/>
          <w:bCs/>
          <w:i/>
          <w:iCs/>
          <w:lang w:val="en-GB"/>
        </w:rPr>
        <w:t>Project summary/project objective</w:t>
      </w:r>
    </w:p>
    <w:p w14:paraId="69041F28">
      <w:pPr>
        <w:tabs>
          <w:tab w:val="left" w:pos="567"/>
        </w:tabs>
        <w:spacing w:after="0" w:line="264" w:lineRule="auto"/>
        <w:ind w:left="567" w:hanging="567"/>
        <w:rPr>
          <w:color w:val="767171"/>
        </w:rPr>
      </w:pPr>
      <w:r>
        <w:rPr>
          <w:color w:val="808080"/>
          <w:sz w:val="20"/>
          <w:szCs w:val="20"/>
          <w:lang w:val="en-GB"/>
        </w:rPr>
        <w:tab/>
      </w:r>
      <w:r>
        <w:rPr>
          <w:i/>
          <w:iCs/>
          <w:color w:val="767171"/>
          <w:sz w:val="20"/>
          <w:szCs w:val="20"/>
          <w:lang w:val="en-GB"/>
        </w:rPr>
        <w:t>[Take from the approved project application; approx. 10 lines]</w:t>
      </w:r>
      <w:r>
        <w:rPr>
          <w:color w:val="767171"/>
          <w:sz w:val="20"/>
          <w:szCs w:val="20"/>
          <w:lang w:val="en-GB"/>
        </w:rPr>
        <w:t xml:space="preserve"> </w:t>
      </w:r>
    </w:p>
    <w:p w14:paraId="4AA56D59">
      <w:pPr>
        <w:tabs>
          <w:tab w:val="left" w:pos="567"/>
        </w:tabs>
        <w:spacing w:after="0" w:line="264" w:lineRule="auto"/>
        <w:ind w:left="567" w:hanging="567"/>
        <w:rPr>
          <w:color w:val="767171"/>
        </w:rPr>
      </w:pPr>
    </w:p>
    <w:p w14:paraId="210C321E">
      <w:pPr>
        <w:tabs>
          <w:tab w:val="left" w:pos="567"/>
        </w:tabs>
        <w:spacing w:after="0" w:line="264" w:lineRule="auto"/>
        <w:ind w:left="567" w:hanging="567"/>
        <w:rPr>
          <w:sz w:val="24"/>
          <w:szCs w:val="24"/>
        </w:rPr>
      </w:pPr>
      <w:r>
        <w:rPr>
          <w:sz w:val="24"/>
          <w:szCs w:val="24"/>
        </w:rPr>
        <w:t xml:space="preserve">Overall Objective (Impact): </w:t>
      </w:r>
    </w:p>
    <w:p w14:paraId="4B112A6F">
      <w:pPr>
        <w:tabs>
          <w:tab w:val="left" w:pos="567"/>
        </w:tabs>
        <w:spacing w:after="0" w:line="264" w:lineRule="auto"/>
        <w:ind w:left="567" w:hanging="567"/>
        <w:rPr>
          <w:sz w:val="24"/>
          <w:szCs w:val="24"/>
        </w:rPr>
      </w:pPr>
    </w:p>
    <w:p w14:paraId="35815BD8">
      <w:pPr>
        <w:spacing w:after="0" w:line="264" w:lineRule="auto"/>
        <w:jc w:val="both"/>
      </w:pPr>
      <w:r>
        <w:t xml:space="preserve">The NCD project (WLV-5717) aims to spread knowledge and awareness about NCDs within the target group of Urban and Rural Nagpur (villages and slum communities) from the  year 2021 to year 2024.  As the project aims to raise awareness and sensitisation about the prevalence of NCDs, it is expected that the project will eventually bring about a behavioural change in the target group to detect symptoms early so that the more severe NCDs are curable and risk factors can be largely reduced in advance. The positive effects of the project will be sustainable, especially through the sensitisation of the students and the women's self-help and youth groups, as they can continue to disseminate the knowledge gained beyond the project period independently of the project partners. Furthermore, the development of the knowledge base of the target groups will also lead to a change of perspective and a change in the mindset of the target group. For this reason, the main focus is on the younger generation. Once they adapt to these changes, the positive changes will eventually spread to the older generations. IIYW has already worked in various health-related projects in the region, they are already well connected to the local target groups. Thus, the project will be impactful and will cover a population of around 1,50,000 souls including urban and rural Nagpur in a period of 4 years. </w:t>
      </w:r>
    </w:p>
    <w:p w14:paraId="4FBC1408">
      <w:pPr>
        <w:spacing w:after="0" w:line="264" w:lineRule="auto"/>
        <w:ind w:left="567" w:firstLine="141"/>
        <w:jc w:val="both"/>
      </w:pPr>
    </w:p>
    <w:p w14:paraId="4650D2DC">
      <w:pPr>
        <w:spacing w:after="0" w:line="264" w:lineRule="auto"/>
      </w:pPr>
      <w:r>
        <w:t xml:space="preserve">DIZ shall co-operate with IIYW over a funding period starting on 01/02/2021 and ending on 31/12/2024. </w:t>
      </w:r>
    </w:p>
    <w:p w14:paraId="5B5EABAC">
      <w:pPr>
        <w:spacing w:after="0" w:line="264" w:lineRule="auto"/>
      </w:pPr>
    </w:p>
    <w:p w14:paraId="261E83D2">
      <w:pPr>
        <w:spacing w:after="0" w:line="264" w:lineRule="auto"/>
      </w:pPr>
      <w:r>
        <w:t xml:space="preserve">The expected project outcomes with respect to the objectives are as under – </w:t>
      </w:r>
    </w:p>
    <w:p w14:paraId="2491BD02">
      <w:pPr>
        <w:spacing w:after="0" w:line="264" w:lineRule="auto"/>
      </w:pPr>
      <w:r>
        <w:t xml:space="preserve">• The population in the target area is more sensitive to non-communicable diseases (NCDs) and can make better use of the public health services. </w:t>
      </w:r>
    </w:p>
    <w:p w14:paraId="465AB23F">
      <w:pPr>
        <w:spacing w:after="0" w:line="264" w:lineRule="auto"/>
      </w:pPr>
      <w:r>
        <w:t xml:space="preserve">• The direct target group understands that unhealthy living conditions are one of the main causes of non-communicable diseases and that COVID-19 may make it even more vulnerable. </w:t>
      </w:r>
    </w:p>
    <w:p w14:paraId="1A773723">
      <w:pPr>
        <w:spacing w:after="0" w:line="264" w:lineRule="auto"/>
      </w:pPr>
      <w:r>
        <w:t xml:space="preserve">• Village and slum dwellers use the state health facilities. </w:t>
      </w:r>
    </w:p>
    <w:p w14:paraId="361907BD">
      <w:pPr>
        <w:spacing w:after="0" w:line="264" w:lineRule="auto"/>
      </w:pPr>
      <w:r>
        <w:t xml:space="preserve">• School children and college students are sensitised to NCDs and can pass on this knowledge to their families. </w:t>
      </w:r>
    </w:p>
    <w:p w14:paraId="5C7DA05C">
      <w:pPr>
        <w:spacing w:after="0" w:line="264" w:lineRule="auto"/>
      </w:pPr>
      <w:r>
        <w:t>• Mediators in the educational institutions, paramedical staff of the NCD cells in the Primary Health Centres (PHCs) as well as members of the women's self-help and youth groups are sensitised and educate the population in the target area, including school children and students, about NCDs.</w:t>
      </w:r>
    </w:p>
    <w:p w14:paraId="471BE55B">
      <w:pPr>
        <w:spacing w:after="0" w:line="264" w:lineRule="auto"/>
      </w:pPr>
    </w:p>
    <w:p w14:paraId="27FAA28D">
      <w:pPr>
        <w:spacing w:after="0" w:line="264" w:lineRule="auto"/>
        <w:rPr>
          <w:b/>
          <w:i/>
          <w:sz w:val="24"/>
          <w:szCs w:val="24"/>
        </w:rPr>
      </w:pPr>
      <w:r>
        <w:rPr>
          <w:b/>
          <w:bCs/>
          <w:i/>
          <w:iCs/>
          <w:sz w:val="24"/>
          <w:szCs w:val="24"/>
          <w:lang w:val="en-GB"/>
        </w:rPr>
        <w:t>Sources of information -</w:t>
      </w:r>
    </w:p>
    <w:p w14:paraId="362A590E">
      <w:pPr>
        <w:tabs>
          <w:tab w:val="left" w:pos="567"/>
        </w:tabs>
        <w:spacing w:after="0" w:line="264" w:lineRule="auto"/>
        <w:ind w:left="567" w:hanging="567"/>
        <w:rPr>
          <w:rFonts w:cs="Calibri"/>
          <w:i/>
          <w:iCs/>
          <w:color w:val="767171"/>
          <w:sz w:val="20"/>
          <w:szCs w:val="20"/>
          <w:lang w:val="en-GB"/>
        </w:rPr>
      </w:pPr>
      <w:r>
        <w:rPr>
          <w:rFonts w:cs="Calibri"/>
          <w:i/>
          <w:iCs/>
          <w:color w:val="767171"/>
          <w:sz w:val="20"/>
          <w:szCs w:val="20"/>
          <w:lang w:val="en-GB"/>
        </w:rPr>
        <w:t xml:space="preserve">[approx. 10 lines] </w:t>
      </w:r>
    </w:p>
    <w:p w14:paraId="5CA12948">
      <w:pPr>
        <w:spacing w:after="0" w:line="264" w:lineRule="auto"/>
      </w:pPr>
    </w:p>
    <w:p w14:paraId="46D1D2F3">
      <w:pPr>
        <w:spacing w:after="0" w:line="264" w:lineRule="auto"/>
        <w:jc w:val="both"/>
      </w:pPr>
      <w:r>
        <w:t xml:space="preserve">The data regarding NCDs is being collected from various primary as well as secondary sources. Primary sources involves collection of data through questionnaire surveys from the beneficiary households by personal visits by team of IIYW. The secondary data is </w:t>
      </w:r>
      <w:r>
        <w:rPr>
          <w:lang w:val="en-IN"/>
        </w:rPr>
        <w:t>procured</w:t>
      </w:r>
      <w:r>
        <w:t xml:space="preserve"> from the PHCs at the villages and  the PHCs from the slum zones and the sub centres in project intervention areas. The required information is also obtained from the Assistant Director Health Service Office (ADHS) of the Nagpur Municipal Corporation (= NMC) and from other hospitals in the blocks of Nagpur. </w:t>
      </w:r>
    </w:p>
    <w:p w14:paraId="24495B86">
      <w:pPr>
        <w:spacing w:after="0" w:line="264" w:lineRule="auto"/>
        <w:jc w:val="both"/>
      </w:pPr>
    </w:p>
    <w:p w14:paraId="24CBE0CA">
      <w:pPr>
        <w:spacing w:after="0" w:line="264" w:lineRule="auto"/>
        <w:jc w:val="both"/>
      </w:pPr>
      <w:r>
        <w:t xml:space="preserve">IIYW has taken the permission from the Health Department of Zilha Parishad (District Government). The Health officer has given acceptance letter for the NCD project and have instructed the medical officers to support the NCD team of IIYW for all kinds of interventions through the NCD project. </w:t>
      </w:r>
    </w:p>
    <w:p w14:paraId="4DF12C33">
      <w:pPr>
        <w:spacing w:after="0" w:line="264" w:lineRule="auto"/>
        <w:jc w:val="both"/>
      </w:pPr>
      <w:r>
        <w:t>The block deve</w:t>
      </w:r>
      <w:r>
        <w:rPr>
          <w:rFonts w:hint="default"/>
          <w:lang w:val="en-IN"/>
        </w:rPr>
        <w:t>l</w:t>
      </w:r>
      <w:r>
        <w:t>opment officers and Primary Health Centres and the NCD cells have been approached and their permission is also</w:t>
      </w:r>
      <w:r>
        <w:rPr>
          <w:rFonts w:hint="default"/>
          <w:lang w:val="en-IN"/>
        </w:rPr>
        <w:t xml:space="preserve"> taken</w:t>
      </w:r>
      <w:r>
        <w:t xml:space="preserve"> for the implementation of project activities. In addition, data on the initial situation of the population and the available health facilities, such as the urban and village health centres and their outposts has been obtained in order to implement the planned project and to be able to measure the results of the project. Schools and colleges principals and tea</w:t>
      </w:r>
      <w:r>
        <w:rPr>
          <w:rFonts w:hint="default"/>
          <w:lang w:val="en-US"/>
        </w:rPr>
        <w:t>cher</w:t>
      </w:r>
      <w:r>
        <w:t xml:space="preserve">s have been contacted and their permission is </w:t>
      </w:r>
      <w:r>
        <w:rPr>
          <w:lang w:val="en-IN"/>
        </w:rPr>
        <w:t>sought</w:t>
      </w:r>
      <w:r>
        <w:t xml:space="preserve"> for project implementation, The information on health schemes, village level information has also been collected from Gram Panchayat and Anganwadi sewika and ASHA workers, for the purpose of early detection, diagnosis and treatment of NCDs. IIYW has chosen three blocks in Nagpur Rural and two Zones in Nagpur Urban and data on NCDs will be collected , collated and analysed through these areas. </w:t>
      </w:r>
    </w:p>
    <w:p w14:paraId="731F319F">
      <w:r>
        <w:br w:type="page"/>
      </w:r>
    </w:p>
    <w:p w14:paraId="3678297B">
      <w:pPr>
        <w:rPr>
          <w:rFonts w:hint="default"/>
          <w:b w:val="0"/>
          <w:bCs w:val="0"/>
          <w:i/>
          <w:iCs/>
          <w:color w:val="C00000"/>
          <w:sz w:val="40"/>
          <w:szCs w:val="40"/>
          <w:lang w:val="en-US"/>
        </w:rPr>
      </w:pPr>
      <w:r>
        <w:rPr>
          <w:rFonts w:hint="default"/>
          <w:b w:val="0"/>
          <w:bCs w:val="0"/>
          <w:i/>
          <w:iCs/>
          <w:color w:val="C00000"/>
          <w:sz w:val="32"/>
          <w:szCs w:val="32"/>
          <w:lang w:val="en-US"/>
        </w:rPr>
        <w:t xml:space="preserve">NCD CONTEXT IN INDIA - </w:t>
      </w:r>
    </w:p>
    <w:p w14:paraId="6AE0C4B9">
      <w:pPr>
        <w:numPr>
          <w:ilvl w:val="0"/>
          <w:numId w:val="2"/>
        </w:numPr>
        <w:jc w:val="both"/>
        <w:rPr>
          <w:rFonts w:hint="default" w:ascii="Arial" w:hAnsi="Arial" w:eastAsia="SimSun" w:cs="Arial"/>
          <w:b w:val="0"/>
          <w:bCs w:val="0"/>
          <w:i/>
          <w:iCs/>
          <w:color w:val="C00000"/>
          <w:sz w:val="16"/>
          <w:szCs w:val="16"/>
        </w:rPr>
      </w:pPr>
      <w:r>
        <w:rPr>
          <w:rFonts w:hint="default" w:ascii="Arial" w:hAnsi="Arial" w:eastAsia="SimSun" w:cs="Arial"/>
          <w:b w:val="0"/>
          <w:bCs w:val="0"/>
          <w:i/>
          <w:iCs/>
          <w:color w:val="C00000"/>
          <w:sz w:val="16"/>
          <w:szCs w:val="16"/>
        </w:rPr>
        <w:t xml:space="preserve">Health systems in India are evolving in alignment with shifting health needs and disease burden with expanded emphasis on Non Communicable Diseases. Realizing the role of prevention and control of NCDs in improving the overall health outcomes and addressing the three pillars of Sustainable Development Goals (SDGs) i.e., economic growth, social equity and environmental protection, it was identified as a prerequisite to accelerate sustainable development. The 2030 Agenda for Sustainable Development adopted by the United Nations in 2015 recognized NCDs as a major public health challenge and included SDG target 3.4 to reduce premature mortality from NCDs by one‐third. </w:t>
      </w:r>
    </w:p>
    <w:p w14:paraId="222A70B8">
      <w:pPr>
        <w:numPr>
          <w:ilvl w:val="0"/>
          <w:numId w:val="2"/>
        </w:numPr>
        <w:ind w:left="0" w:leftChars="0" w:firstLine="0" w:firstLineChars="0"/>
        <w:jc w:val="both"/>
        <w:rPr>
          <w:rFonts w:hint="default" w:ascii="Arial" w:hAnsi="Arial" w:eastAsia="SimSun" w:cs="Arial"/>
          <w:b w:val="0"/>
          <w:bCs w:val="0"/>
          <w:i/>
          <w:iCs/>
          <w:color w:val="C00000"/>
          <w:sz w:val="16"/>
          <w:szCs w:val="16"/>
        </w:rPr>
      </w:pPr>
      <w:r>
        <w:rPr>
          <w:rFonts w:hint="default" w:ascii="Arial" w:hAnsi="Arial" w:eastAsia="SimSun" w:cs="Arial"/>
          <w:b w:val="0"/>
          <w:bCs w:val="0"/>
          <w:i/>
          <w:iCs/>
          <w:color w:val="C00000"/>
          <w:sz w:val="16"/>
          <w:szCs w:val="16"/>
        </w:rPr>
        <w:t xml:space="preserve">The National Health Policy (NHP), 2017 recognizes the pivotal importance of SDGs and highlighted the need to halt and reverse the growing incidence of chronic diseases including NCDs. The NHP 2017 defined this objective as “Improve health status through concerted policy action in all sectors and expand preventive, promotive, curative, palliative and rehabilitative services provided through the public health sector with focus on quality.” Addressing the growing burden of NCDs and carving the route towards progressive attainment of Universal Health Coverage (UHC), the policy outlined indicative, quantitative goals and objectives for reducing prevalence and incidence for NCDs, aligned to achieve SDGs in keeping with the policy thrust. </w:t>
      </w:r>
    </w:p>
    <w:p w14:paraId="3530D476">
      <w:pPr>
        <w:numPr>
          <w:ilvl w:val="0"/>
          <w:numId w:val="2"/>
        </w:numPr>
        <w:ind w:left="0" w:leftChars="0" w:firstLine="0" w:firstLineChars="0"/>
        <w:jc w:val="both"/>
        <w:rPr>
          <w:rFonts w:hint="default" w:ascii="Arial" w:hAnsi="Arial" w:eastAsia="SimSun" w:cs="Arial"/>
          <w:b w:val="0"/>
          <w:bCs w:val="0"/>
          <w:i/>
          <w:iCs/>
          <w:color w:val="C00000"/>
          <w:sz w:val="16"/>
          <w:szCs w:val="16"/>
          <w:lang w:val="en-US"/>
        </w:rPr>
      </w:pPr>
      <w:r>
        <w:rPr>
          <w:rFonts w:hint="default" w:ascii="Arial" w:hAnsi="Arial" w:eastAsia="SimSun" w:cs="Arial"/>
          <w:b w:val="0"/>
          <w:bCs w:val="0"/>
          <w:i/>
          <w:iCs/>
          <w:color w:val="C00000"/>
          <w:sz w:val="16"/>
          <w:szCs w:val="16"/>
        </w:rPr>
        <w:t>The National Programme for Prevention and Control of Non Communicable Diseases (NP-NCD) erstwhile National Programme for Prevention and Control of Cancer, Diabetes, Cardiovascular Diseases and Stroke (NPCDCS) was launched in 2010 in 100 districts across 21 states with an objective to prevent and control major NCDs. The programme was scaled up in a phased manner and now covers all the districts across the country. The focus of NPCDCS was to enable opportunistic screening for common NCDs at District Hospital and Community Health Centres level, through the setting up of NCD clinics. iv. In order to expand the services and bring them closer to the community, Population Based Screening (PBS) for common NCDs was launched in year 2016. The PBS includes screening of individuals of 30 years and above age group for five common NCDs i.e., Hypertension, Diabetes, Cancers of the oral cavity, cervix and breast. The key components of this initiative include population enumeration, assessment of risk factors, mobilizing communities for screening at Sub-Centres (SC), Primary Health Centres (PHC) in rural and urban areas, health promotion, initiation of treatment at a PHC, referral to higher centres for further treatment, if required. Both upward and downward referral, follow up is provided under the programme to ensure continuum of care</w:t>
      </w:r>
      <w:r>
        <w:rPr>
          <w:rFonts w:hint="default"/>
          <w:b w:val="0"/>
          <w:bCs w:val="0"/>
          <w:i/>
          <w:iCs/>
          <w:color w:val="C00000"/>
          <w:sz w:val="15"/>
          <w:szCs w:val="15"/>
          <w:lang w:val="en-IN"/>
        </w:rPr>
        <w:t xml:space="preserve">    </w:t>
      </w:r>
      <w:r>
        <w:rPr>
          <w:b w:val="0"/>
          <w:bCs w:val="0"/>
          <w:i/>
          <w:iCs/>
          <w:color w:val="C00000"/>
          <w:sz w:val="15"/>
          <w:szCs w:val="15"/>
        </w:rPr>
        <w:drawing>
          <wp:inline distT="0" distB="0" distL="114300" distR="114300">
            <wp:extent cx="2675890" cy="1851660"/>
            <wp:effectExtent l="0" t="0" r="10160" b="152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2675890" cy="1851660"/>
                    </a:xfrm>
                    <a:prstGeom prst="rect">
                      <a:avLst/>
                    </a:prstGeom>
                    <a:noFill/>
                    <a:ln>
                      <a:noFill/>
                    </a:ln>
                  </pic:spPr>
                </pic:pic>
              </a:graphicData>
            </a:graphic>
          </wp:inline>
        </w:drawing>
      </w:r>
      <w:r>
        <w:rPr>
          <w:b w:val="0"/>
          <w:bCs w:val="0"/>
          <w:i/>
          <w:iCs/>
          <w:color w:val="C00000"/>
          <w:sz w:val="15"/>
          <w:szCs w:val="15"/>
        </w:rPr>
        <w:drawing>
          <wp:inline distT="0" distB="0" distL="114300" distR="114300">
            <wp:extent cx="2259330" cy="1921510"/>
            <wp:effectExtent l="0" t="0" r="762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2259330" cy="1921510"/>
                    </a:xfrm>
                    <a:prstGeom prst="rect">
                      <a:avLst/>
                    </a:prstGeom>
                    <a:noFill/>
                    <a:ln>
                      <a:noFill/>
                    </a:ln>
                  </pic:spPr>
                </pic:pic>
              </a:graphicData>
            </a:graphic>
          </wp:inline>
        </w:drawing>
      </w:r>
    </w:p>
    <w:p w14:paraId="28EA8EF8">
      <w:pPr>
        <w:spacing w:after="0" w:line="264" w:lineRule="auto"/>
        <w:jc w:val="both"/>
        <w:rPr>
          <w:b w:val="0"/>
          <w:bCs w:val="0"/>
          <w:i/>
          <w:iCs/>
          <w:color w:val="C00000"/>
        </w:rPr>
      </w:pPr>
      <w:r>
        <w:rPr>
          <w:b w:val="0"/>
          <w:bCs w:val="0"/>
          <w:i/>
          <w:iCs/>
          <w:color w:val="C00000"/>
          <w:sz w:val="15"/>
          <w:szCs w:val="15"/>
        </w:rPr>
        <w:drawing>
          <wp:inline distT="0" distB="0" distL="114300" distR="114300">
            <wp:extent cx="5394325" cy="2792730"/>
            <wp:effectExtent l="0" t="0" r="15875"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1"/>
                    <a:stretch>
                      <a:fillRect/>
                    </a:stretch>
                  </pic:blipFill>
                  <pic:spPr>
                    <a:xfrm>
                      <a:off x="0" y="0"/>
                      <a:ext cx="5394325" cy="2792730"/>
                    </a:xfrm>
                    <a:prstGeom prst="rect">
                      <a:avLst/>
                    </a:prstGeom>
                    <a:noFill/>
                    <a:ln>
                      <a:noFill/>
                    </a:ln>
                  </pic:spPr>
                </pic:pic>
              </a:graphicData>
            </a:graphic>
          </wp:inline>
        </w:drawing>
      </w:r>
    </w:p>
    <w:p w14:paraId="450F1370">
      <w:pPr>
        <w:spacing w:after="0" w:line="240" w:lineRule="auto"/>
        <w:jc w:val="both"/>
      </w:pPr>
      <w:r>
        <w:br w:type="page"/>
      </w:r>
    </w:p>
    <w:p w14:paraId="792CA1A6">
      <w:pPr>
        <w:pStyle w:val="19"/>
        <w:numPr>
          <w:ilvl w:val="0"/>
          <w:numId w:val="1"/>
        </w:numPr>
        <w:spacing w:after="0" w:line="264" w:lineRule="auto"/>
      </w:pPr>
      <w:r>
        <w:rPr>
          <w:b/>
          <w:bCs/>
          <w:i/>
          <w:iCs/>
          <w:szCs w:val="26"/>
          <w:lang w:val="en-GB"/>
        </w:rPr>
        <w:t>Status of the project’s implementation</w:t>
      </w:r>
      <w:r>
        <w:rPr>
          <w:rFonts w:hint="default"/>
          <w:b/>
          <w:bCs/>
          <w:i/>
          <w:iCs/>
          <w:szCs w:val="26"/>
          <w:lang w:val="en-IN"/>
        </w:rPr>
        <w:t>-</w:t>
      </w:r>
    </w:p>
    <w:tbl>
      <w:tblPr>
        <w:tblStyle w:val="6"/>
        <w:tblW w:w="5127" w:type="pct"/>
        <w:tblInd w:w="0" w:type="dxa"/>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Layout w:type="fixed"/>
        <w:tblCellMar>
          <w:top w:w="0" w:type="dxa"/>
          <w:left w:w="108" w:type="dxa"/>
          <w:bottom w:w="0" w:type="dxa"/>
          <w:right w:w="108" w:type="dxa"/>
        </w:tblCellMar>
      </w:tblPr>
      <w:tblGrid>
        <w:gridCol w:w="2266"/>
        <w:gridCol w:w="2164"/>
        <w:gridCol w:w="2272"/>
        <w:gridCol w:w="2726"/>
        <w:gridCol w:w="240"/>
      </w:tblGrid>
      <w:tr w14:paraId="179A429F">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cantSplit/>
          <w:trHeight w:val="177" w:hRule="atLeast"/>
        </w:trPr>
        <w:tc>
          <w:tcPr>
            <w:tcW w:w="1171" w:type="pct"/>
            <w:vMerge w:val="restart"/>
            <w:tcBorders>
              <w:left w:val="single" w:color="4D4D4D" w:sz="4" w:space="0"/>
            </w:tcBorders>
            <w:shd w:val="clear" w:color="auto" w:fill="FFFFCC"/>
            <w:noWrap/>
            <w:tcMar>
              <w:top w:w="85" w:type="dxa"/>
              <w:bottom w:w="85" w:type="dxa"/>
            </w:tcMar>
          </w:tcPr>
          <w:p w14:paraId="41FA1A97">
            <w:pPr>
              <w:tabs>
                <w:tab w:val="left" w:pos="851"/>
              </w:tabs>
              <w:spacing w:after="0"/>
              <w:rPr>
                <w:rFonts w:hint="default" w:ascii="Arial" w:hAnsi="Arial" w:cs="Arial"/>
                <w:sz w:val="22"/>
                <w:szCs w:val="22"/>
              </w:rPr>
            </w:pPr>
            <w:r>
              <w:rPr>
                <w:rFonts w:hint="default" w:ascii="Arial" w:hAnsi="Arial" w:cs="Arial"/>
                <w:b/>
                <w:bCs/>
                <w:sz w:val="22"/>
                <w:szCs w:val="22"/>
                <w:lang w:val="en-GB"/>
              </w:rPr>
              <w:t>Sub-objectives</w:t>
            </w:r>
            <w:r>
              <w:rPr>
                <w:rFonts w:hint="default" w:ascii="Arial" w:hAnsi="Arial" w:cs="Arial"/>
                <w:sz w:val="22"/>
                <w:szCs w:val="22"/>
                <w:lang w:val="en-GB"/>
              </w:rPr>
              <w:t xml:space="preserve"> </w:t>
            </w:r>
          </w:p>
          <w:p w14:paraId="424C3A0F">
            <w:pPr>
              <w:tabs>
                <w:tab w:val="left" w:pos="851"/>
              </w:tabs>
              <w:spacing w:after="0"/>
              <w:rPr>
                <w:rFonts w:hint="default" w:ascii="Arial" w:hAnsi="Arial" w:cs="Arial"/>
                <w:b/>
                <w:sz w:val="22"/>
                <w:szCs w:val="22"/>
              </w:rPr>
            </w:pPr>
            <w:r>
              <w:rPr>
                <w:rFonts w:hint="default" w:ascii="Arial" w:hAnsi="Arial" w:cs="Arial"/>
                <w:b/>
                <w:bCs/>
                <w:sz w:val="22"/>
                <w:szCs w:val="22"/>
                <w:lang w:val="en-GB"/>
              </w:rPr>
              <w:t>(output)</w:t>
            </w:r>
          </w:p>
          <w:p w14:paraId="3282128D">
            <w:pPr>
              <w:spacing w:after="0"/>
              <w:rPr>
                <w:rFonts w:hint="default" w:ascii="Arial" w:hAnsi="Arial" w:cs="Arial"/>
                <w:sz w:val="22"/>
                <w:szCs w:val="22"/>
              </w:rPr>
            </w:pPr>
          </w:p>
        </w:tc>
        <w:tc>
          <w:tcPr>
            <w:tcW w:w="3703" w:type="pct"/>
            <w:gridSpan w:val="3"/>
            <w:tcBorders>
              <w:right w:val="single" w:color="4D4D4D" w:sz="4" w:space="0"/>
            </w:tcBorders>
            <w:shd w:val="clear" w:color="auto" w:fill="FFFFCC"/>
            <w:noWrap/>
            <w:tcMar>
              <w:top w:w="85" w:type="dxa"/>
              <w:bottom w:w="85" w:type="dxa"/>
            </w:tcMar>
            <w:vAlign w:val="center"/>
          </w:tcPr>
          <w:p w14:paraId="1A8AD28F">
            <w:pPr>
              <w:spacing w:after="0"/>
              <w:rPr>
                <w:rFonts w:hint="default" w:ascii="Arial" w:hAnsi="Arial" w:cs="Arial"/>
                <w:sz w:val="22"/>
                <w:szCs w:val="22"/>
                <w:lang w:val="en-GB"/>
              </w:rPr>
            </w:pPr>
            <w:r>
              <w:rPr>
                <w:rFonts w:hint="default" w:ascii="Arial" w:hAnsi="Arial" w:cs="Arial"/>
                <w:b/>
                <w:bCs/>
                <w:sz w:val="22"/>
                <w:szCs w:val="22"/>
                <w:lang w:val="en-GB"/>
              </w:rPr>
              <w:t xml:space="preserve">Indicators </w:t>
            </w:r>
            <w:r>
              <w:rPr>
                <w:rFonts w:hint="default" w:ascii="Arial" w:hAnsi="Arial" w:cs="Arial"/>
                <w:sz w:val="22"/>
                <w:szCs w:val="22"/>
                <w:lang w:val="en-GB"/>
              </w:rPr>
              <w:t>(if possible, also specifying quantity)</w:t>
            </w:r>
          </w:p>
        </w:tc>
        <w:tc>
          <w:tcPr>
            <w:tcW w:w="124" w:type="pct"/>
            <w:tcBorders>
              <w:top w:val="nil"/>
              <w:left w:val="single" w:color="4D4D4D" w:sz="4" w:space="0"/>
              <w:bottom w:val="nil"/>
              <w:right w:val="nil"/>
            </w:tcBorders>
            <w:noWrap/>
          </w:tcPr>
          <w:p w14:paraId="1649B097">
            <w:pPr>
              <w:spacing w:after="0"/>
              <w:rPr>
                <w:rFonts w:hint="default" w:ascii="Arial" w:hAnsi="Arial" w:cs="Arial"/>
                <w:sz w:val="22"/>
                <w:szCs w:val="22"/>
                <w:lang w:val="en-GB"/>
              </w:rPr>
            </w:pPr>
          </w:p>
        </w:tc>
      </w:tr>
      <w:tr w14:paraId="42BF1A3F">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trHeight w:val="1262" w:hRule="atLeast"/>
        </w:trPr>
        <w:tc>
          <w:tcPr>
            <w:tcW w:w="1171" w:type="pct"/>
            <w:vMerge w:val="continue"/>
            <w:tcBorders>
              <w:left w:val="single" w:color="4D4D4D" w:sz="4" w:space="0"/>
            </w:tcBorders>
            <w:shd w:val="clear" w:color="auto" w:fill="FFFFCC"/>
            <w:tcMar>
              <w:top w:w="85" w:type="dxa"/>
              <w:bottom w:w="85" w:type="dxa"/>
            </w:tcMar>
          </w:tcPr>
          <w:p w14:paraId="7330844B">
            <w:pPr>
              <w:tabs>
                <w:tab w:val="left" w:pos="851"/>
              </w:tabs>
              <w:spacing w:after="0"/>
              <w:rPr>
                <w:rFonts w:hint="default" w:ascii="Arial" w:hAnsi="Arial" w:cs="Arial"/>
                <w:b/>
                <w:sz w:val="22"/>
                <w:szCs w:val="22"/>
                <w:lang w:val="en-GB"/>
              </w:rPr>
            </w:pPr>
          </w:p>
        </w:tc>
        <w:tc>
          <w:tcPr>
            <w:tcW w:w="1119" w:type="pct"/>
            <w:tcMar>
              <w:top w:w="85" w:type="dxa"/>
              <w:bottom w:w="85" w:type="dxa"/>
            </w:tcMar>
          </w:tcPr>
          <w:p w14:paraId="6F810E49">
            <w:pPr>
              <w:spacing w:after="0"/>
              <w:rPr>
                <w:rFonts w:hint="default" w:ascii="Arial" w:hAnsi="Arial" w:cs="Arial"/>
                <w:sz w:val="22"/>
                <w:szCs w:val="22"/>
                <w:lang w:val="en-GB"/>
              </w:rPr>
            </w:pPr>
            <w:r>
              <w:rPr>
                <w:rFonts w:hint="default" w:ascii="Arial" w:hAnsi="Arial" w:cs="Arial"/>
                <w:sz w:val="22"/>
                <w:szCs w:val="22"/>
                <w:lang w:val="en-GB"/>
              </w:rPr>
              <w:t xml:space="preserve">Actual situation </w:t>
            </w:r>
          </w:p>
          <w:p w14:paraId="3A7C7B1C">
            <w:pPr>
              <w:spacing w:after="0"/>
              <w:ind w:right="-110"/>
              <w:rPr>
                <w:rFonts w:hint="default" w:ascii="Arial" w:hAnsi="Arial" w:cs="Arial"/>
                <w:sz w:val="22"/>
                <w:szCs w:val="22"/>
                <w:lang w:val="en-GB"/>
              </w:rPr>
            </w:pPr>
            <w:r>
              <w:rPr>
                <w:rFonts w:hint="default" w:ascii="Arial" w:hAnsi="Arial" w:cs="Arial"/>
                <w:sz w:val="22"/>
                <w:szCs w:val="22"/>
                <w:lang w:val="en-GB"/>
              </w:rPr>
              <w:t xml:space="preserve">(quantitative and qualitative) </w:t>
            </w:r>
          </w:p>
          <w:p w14:paraId="67B11136">
            <w:pPr>
              <w:spacing w:after="0"/>
              <w:rPr>
                <w:rFonts w:hint="default" w:ascii="Arial" w:hAnsi="Arial" w:cs="Arial"/>
                <w:color w:val="767171"/>
                <w:sz w:val="22"/>
                <w:szCs w:val="22"/>
                <w:lang w:val="en-GB"/>
              </w:rPr>
            </w:pPr>
          </w:p>
        </w:tc>
        <w:tc>
          <w:tcPr>
            <w:tcW w:w="1175" w:type="pct"/>
            <w:tcBorders>
              <w:right w:val="single" w:color="auto" w:sz="4" w:space="0"/>
            </w:tcBorders>
            <w:tcMar>
              <w:top w:w="85" w:type="dxa"/>
              <w:bottom w:w="85" w:type="dxa"/>
            </w:tcMar>
          </w:tcPr>
          <w:p w14:paraId="6E615C92">
            <w:pPr>
              <w:spacing w:after="0"/>
              <w:rPr>
                <w:rFonts w:hint="default" w:ascii="Arial" w:hAnsi="Arial" w:cs="Arial"/>
                <w:sz w:val="22"/>
                <w:szCs w:val="22"/>
                <w:lang w:val="en-GB"/>
              </w:rPr>
            </w:pPr>
            <w:r>
              <w:rPr>
                <w:rFonts w:hint="default" w:ascii="Arial" w:hAnsi="Arial" w:cs="Arial"/>
                <w:sz w:val="22"/>
                <w:szCs w:val="22"/>
                <w:lang w:val="en-GB"/>
              </w:rPr>
              <w:t xml:space="preserve">Target situation (objective) </w:t>
            </w:r>
          </w:p>
          <w:p w14:paraId="1CC9093A">
            <w:pPr>
              <w:spacing w:after="0"/>
              <w:rPr>
                <w:rFonts w:hint="default" w:ascii="Arial" w:hAnsi="Arial" w:cs="Arial"/>
                <w:color w:val="767171"/>
                <w:sz w:val="22"/>
                <w:szCs w:val="22"/>
                <w:lang w:val="en-GB"/>
              </w:rPr>
            </w:pPr>
            <w:r>
              <w:rPr>
                <w:rFonts w:hint="default" w:ascii="Arial" w:hAnsi="Arial" w:cs="Arial"/>
                <w:sz w:val="22"/>
                <w:szCs w:val="22"/>
                <w:lang w:val="en-GB"/>
              </w:rPr>
              <w:t>(quantitative and qualitative</w:t>
            </w:r>
          </w:p>
        </w:tc>
        <w:tc>
          <w:tcPr>
            <w:tcW w:w="1409" w:type="pct"/>
            <w:tcBorders>
              <w:left w:val="single" w:color="auto" w:sz="4" w:space="0"/>
              <w:right w:val="single" w:color="4D4D4D" w:sz="4" w:space="0"/>
            </w:tcBorders>
          </w:tcPr>
          <w:p w14:paraId="590ACD2D">
            <w:pPr>
              <w:spacing w:after="0"/>
              <w:rPr>
                <w:rFonts w:hint="default" w:ascii="Arial" w:hAnsi="Arial" w:cs="Arial"/>
                <w:sz w:val="22"/>
                <w:szCs w:val="22"/>
                <w:lang w:val="en-GB"/>
              </w:rPr>
            </w:pPr>
            <w:r>
              <w:rPr>
                <w:rFonts w:hint="default" w:ascii="Arial" w:hAnsi="Arial" w:cs="Arial"/>
                <w:sz w:val="22"/>
                <w:szCs w:val="22"/>
                <w:lang w:val="en-GB"/>
              </w:rPr>
              <w:t xml:space="preserve">Achieved situation </w:t>
            </w:r>
          </w:p>
          <w:p w14:paraId="1D7E21CE">
            <w:pPr>
              <w:spacing w:after="0"/>
              <w:rPr>
                <w:rFonts w:hint="default" w:ascii="Arial" w:hAnsi="Arial" w:cs="Arial"/>
                <w:sz w:val="22"/>
                <w:szCs w:val="22"/>
                <w:lang w:val="en-GB"/>
              </w:rPr>
            </w:pPr>
            <w:r>
              <w:rPr>
                <w:rFonts w:hint="default" w:ascii="Arial" w:hAnsi="Arial" w:cs="Arial"/>
                <w:sz w:val="22"/>
                <w:szCs w:val="22"/>
                <w:lang w:val="en-GB"/>
              </w:rPr>
              <w:t>(quantitative and qualitative)</w:t>
            </w:r>
          </w:p>
          <w:p w14:paraId="65648114">
            <w:pPr>
              <w:spacing w:after="0"/>
              <w:rPr>
                <w:rFonts w:hint="default" w:ascii="Arial" w:hAnsi="Arial" w:cs="Arial"/>
                <w:sz w:val="22"/>
                <w:szCs w:val="22"/>
                <w:lang w:val="en-GB"/>
              </w:rPr>
            </w:pPr>
          </w:p>
        </w:tc>
        <w:tc>
          <w:tcPr>
            <w:tcW w:w="124" w:type="pct"/>
            <w:tcBorders>
              <w:top w:val="nil"/>
              <w:left w:val="single" w:color="4D4D4D" w:sz="4" w:space="0"/>
              <w:bottom w:val="nil"/>
              <w:right w:val="nil"/>
            </w:tcBorders>
          </w:tcPr>
          <w:p w14:paraId="40B79F79">
            <w:pPr>
              <w:rPr>
                <w:rFonts w:hint="default" w:ascii="Arial" w:hAnsi="Arial" w:cs="Arial"/>
                <w:sz w:val="22"/>
                <w:szCs w:val="22"/>
                <w:lang w:val="en-GB"/>
              </w:rPr>
            </w:pPr>
          </w:p>
        </w:tc>
      </w:tr>
      <w:tr w14:paraId="142FC121">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trHeight w:val="177" w:hRule="atLeast"/>
        </w:trPr>
        <w:tc>
          <w:tcPr>
            <w:tcW w:w="1171" w:type="pct"/>
            <w:tcBorders>
              <w:left w:val="single" w:color="4D4D4D" w:sz="4" w:space="0"/>
            </w:tcBorders>
            <w:tcMar>
              <w:top w:w="85" w:type="dxa"/>
              <w:bottom w:w="85" w:type="dxa"/>
            </w:tcMar>
          </w:tcPr>
          <w:p w14:paraId="0CD2E569">
            <w:pPr>
              <w:tabs>
                <w:tab w:val="left" w:pos="238"/>
              </w:tabs>
              <w:spacing w:after="0" w:line="240" w:lineRule="auto"/>
              <w:rPr>
                <w:rFonts w:hint="default" w:ascii="Arial" w:hAnsi="Arial" w:cs="Arial"/>
                <w:sz w:val="22"/>
                <w:szCs w:val="22"/>
              </w:rPr>
            </w:pPr>
            <w:r>
              <w:rPr>
                <w:rFonts w:hint="default" w:ascii="Arial" w:hAnsi="Arial" w:cs="Arial"/>
                <w:sz w:val="22"/>
                <w:szCs w:val="22"/>
                <w:lang w:val="en-GB"/>
              </w:rPr>
              <w:t xml:space="preserve">1. </w:t>
            </w:r>
            <w:r>
              <w:rPr>
                <w:rFonts w:hint="default" w:ascii="Arial" w:hAnsi="Arial" w:cs="Arial"/>
                <w:sz w:val="22"/>
                <w:szCs w:val="22"/>
              </w:rPr>
              <w:t>The direct target group understands that unhealthy living conditions are one of the main causes of non-communicable diseases and COVID-19 may make them even more vulnerable.</w:t>
            </w:r>
          </w:p>
        </w:tc>
        <w:tc>
          <w:tcPr>
            <w:tcW w:w="1119" w:type="pct"/>
            <w:tcMar>
              <w:top w:w="85" w:type="dxa"/>
              <w:bottom w:w="85" w:type="dxa"/>
            </w:tcMar>
          </w:tcPr>
          <w:p w14:paraId="45FEFCFC">
            <w:pPr>
              <w:spacing w:after="0"/>
              <w:rPr>
                <w:rFonts w:hint="default" w:ascii="Arial" w:hAnsi="Arial" w:cs="Arial"/>
                <w:sz w:val="22"/>
                <w:szCs w:val="22"/>
              </w:rPr>
            </w:pPr>
            <w:r>
              <w:rPr>
                <w:rFonts w:hint="default" w:ascii="Arial" w:hAnsi="Arial" w:cs="Arial"/>
                <w:sz w:val="22"/>
                <w:szCs w:val="22"/>
              </w:rPr>
              <w:t>People affected by NCDs and their families are aware that they suffer from certain health problems but are unable to recognise them as diseases that are treatable or whose causes lie partly in their own actions.</w:t>
            </w:r>
          </w:p>
        </w:tc>
        <w:tc>
          <w:tcPr>
            <w:tcW w:w="1175" w:type="pct"/>
            <w:tcBorders>
              <w:right w:val="single" w:color="auto" w:sz="4" w:space="0"/>
            </w:tcBorders>
            <w:tcMar>
              <w:top w:w="85" w:type="dxa"/>
              <w:bottom w:w="85" w:type="dxa"/>
            </w:tcMar>
          </w:tcPr>
          <w:p w14:paraId="467123CA">
            <w:pPr>
              <w:spacing w:after="0"/>
              <w:rPr>
                <w:rFonts w:hint="default" w:ascii="Arial" w:hAnsi="Arial" w:cs="Arial"/>
                <w:sz w:val="22"/>
                <w:szCs w:val="22"/>
              </w:rPr>
            </w:pPr>
            <w:r>
              <w:rPr>
                <w:rFonts w:hint="default" w:ascii="Arial" w:hAnsi="Arial" w:cs="Arial"/>
                <w:sz w:val="22"/>
                <w:szCs w:val="22"/>
              </w:rPr>
              <w:t xml:space="preserve">- 75 % of the target group is aware of the connection between the occurring health problems and non-communicable diseases - also in the context of COVID-19. </w:t>
            </w:r>
          </w:p>
          <w:p w14:paraId="697F22A4">
            <w:pPr>
              <w:spacing w:after="0"/>
              <w:rPr>
                <w:rFonts w:hint="default" w:ascii="Arial" w:hAnsi="Arial" w:cs="Arial"/>
                <w:sz w:val="22"/>
                <w:szCs w:val="22"/>
              </w:rPr>
            </w:pPr>
            <w:r>
              <w:rPr>
                <w:rFonts w:hint="default" w:ascii="Arial" w:hAnsi="Arial" w:cs="Arial"/>
                <w:sz w:val="22"/>
                <w:szCs w:val="22"/>
              </w:rPr>
              <w:t>- 25 % of people affected by NCDs change their own behaviour based on this knowledge and minimize personal risk factors. This can be observed through a change in diet, constructional changes in kitchens, planting trees or creating kitchen gardens. (in each case this can be observed through random representative surveys of 5 % of the target group)</w:t>
            </w:r>
          </w:p>
        </w:tc>
        <w:tc>
          <w:tcPr>
            <w:tcW w:w="1409" w:type="pct"/>
            <w:tcBorders>
              <w:left w:val="single" w:color="auto" w:sz="4" w:space="0"/>
              <w:right w:val="single" w:color="4D4D4D" w:sz="4" w:space="0"/>
            </w:tcBorders>
          </w:tcPr>
          <w:p w14:paraId="48DA7A0D">
            <w:pPr>
              <w:pStyle w:val="19"/>
              <w:numPr>
                <w:ilvl w:val="0"/>
                <w:numId w:val="0"/>
              </w:numPr>
              <w:tabs>
                <w:tab w:val="left" w:pos="567"/>
              </w:tabs>
              <w:spacing w:after="0" w:line="264" w:lineRule="auto"/>
              <w:rPr>
                <w:rFonts w:hint="default" w:ascii="Arial" w:hAnsi="Arial" w:cs="Arial"/>
                <w:sz w:val="22"/>
                <w:szCs w:val="22"/>
                <w:lang w:val="en-GB"/>
              </w:rPr>
            </w:pPr>
            <w:r>
              <w:rPr>
                <w:rFonts w:hint="default" w:ascii="Arial" w:hAnsi="Arial" w:cs="Arial"/>
                <w:sz w:val="22"/>
                <w:szCs w:val="22"/>
                <w:lang w:val="en-US"/>
              </w:rPr>
              <w:t>``</w:t>
            </w:r>
            <w:r>
              <w:rPr>
                <w:rFonts w:hint="default" w:ascii="Arial" w:hAnsi="Arial" w:cs="Arial"/>
                <w:sz w:val="22"/>
                <w:szCs w:val="22"/>
                <w:lang w:val="en-GB"/>
              </w:rPr>
              <w:t xml:space="preserve">Awareness and education </w:t>
            </w:r>
            <w:r>
              <w:rPr>
                <w:rFonts w:hint="default" w:ascii="Arial" w:hAnsi="Arial" w:cs="Arial"/>
                <w:sz w:val="22"/>
                <w:szCs w:val="22"/>
                <w:lang w:val="en-US"/>
              </w:rPr>
              <w:t xml:space="preserve">programmes </w:t>
            </w:r>
            <w:r>
              <w:rPr>
                <w:rFonts w:hint="default" w:ascii="Arial" w:hAnsi="Arial" w:cs="Arial"/>
                <w:sz w:val="22"/>
                <w:szCs w:val="22"/>
                <w:lang w:val="en-GB"/>
              </w:rPr>
              <w:t xml:space="preserve">on NCDs in </w:t>
            </w:r>
            <w:r>
              <w:rPr>
                <w:rFonts w:hint="default" w:ascii="Arial" w:hAnsi="Arial" w:cs="Arial"/>
                <w:sz w:val="22"/>
                <w:szCs w:val="22"/>
                <w:lang w:val="en-IN"/>
              </w:rPr>
              <w:t>36</w:t>
            </w:r>
            <w:r>
              <w:rPr>
                <w:rFonts w:hint="default" w:ascii="Arial" w:hAnsi="Arial" w:cs="Arial"/>
                <w:sz w:val="22"/>
                <w:szCs w:val="22"/>
                <w:lang w:val="en-US"/>
              </w:rPr>
              <w:t xml:space="preserve"> </w:t>
            </w:r>
            <w:r>
              <w:rPr>
                <w:rFonts w:hint="default" w:ascii="Arial" w:hAnsi="Arial" w:cs="Arial"/>
                <w:sz w:val="22"/>
                <w:szCs w:val="22"/>
                <w:lang w:val="en-GB"/>
              </w:rPr>
              <w:t xml:space="preserve">villages and </w:t>
            </w:r>
            <w:r>
              <w:rPr>
                <w:rFonts w:hint="default" w:ascii="Arial" w:hAnsi="Arial" w:cs="Arial"/>
                <w:sz w:val="22"/>
                <w:szCs w:val="22"/>
                <w:lang w:val="en-IN"/>
              </w:rPr>
              <w:t xml:space="preserve">6 </w:t>
            </w:r>
            <w:r>
              <w:rPr>
                <w:rFonts w:hint="default" w:ascii="Arial" w:hAnsi="Arial" w:cs="Arial"/>
                <w:sz w:val="22"/>
                <w:szCs w:val="22"/>
                <w:lang w:val="en-GB"/>
              </w:rPr>
              <w:t>slums w</w:t>
            </w:r>
            <w:r>
              <w:rPr>
                <w:rFonts w:hint="default" w:ascii="Arial" w:hAnsi="Arial" w:cs="Arial"/>
                <w:sz w:val="22"/>
                <w:szCs w:val="22"/>
                <w:lang w:val="en-US"/>
              </w:rPr>
              <w:t>ere</w:t>
            </w:r>
            <w:r>
              <w:rPr>
                <w:rFonts w:hint="default" w:ascii="Arial" w:hAnsi="Arial" w:cs="Arial"/>
                <w:sz w:val="22"/>
                <w:szCs w:val="22"/>
                <w:lang w:val="en-GB"/>
              </w:rPr>
              <w:t xml:space="preserve"> </w:t>
            </w:r>
            <w:r>
              <w:rPr>
                <w:rFonts w:hint="default" w:ascii="Arial" w:hAnsi="Arial" w:cs="Arial"/>
                <w:sz w:val="22"/>
                <w:szCs w:val="22"/>
                <w:lang w:val="en-IN"/>
              </w:rPr>
              <w:t>organized</w:t>
            </w:r>
            <w:r>
              <w:rPr>
                <w:rFonts w:hint="default" w:ascii="Arial" w:hAnsi="Arial" w:cs="Arial"/>
                <w:sz w:val="22"/>
                <w:szCs w:val="22"/>
                <w:lang w:val="en-GB"/>
              </w:rPr>
              <w:t>. (</w:t>
            </w:r>
            <w:r>
              <w:rPr>
                <w:rFonts w:hint="default" w:ascii="Arial" w:hAnsi="Arial" w:cs="Arial"/>
                <w:sz w:val="22"/>
                <w:szCs w:val="22"/>
                <w:lang w:val="en-US"/>
              </w:rPr>
              <w:t>~</w:t>
            </w:r>
            <w:r>
              <w:rPr>
                <w:rFonts w:hint="default" w:ascii="Arial" w:hAnsi="Arial" w:cs="Arial"/>
                <w:sz w:val="22"/>
                <w:szCs w:val="22"/>
                <w:lang w:val="en-IN"/>
              </w:rPr>
              <w:t>5819</w:t>
            </w:r>
            <w:r>
              <w:rPr>
                <w:rFonts w:hint="default" w:ascii="Arial" w:hAnsi="Arial" w:cs="Arial"/>
                <w:sz w:val="22"/>
                <w:szCs w:val="22"/>
                <w:lang w:val="en-US"/>
              </w:rPr>
              <w:t xml:space="preserve"> souls </w:t>
            </w:r>
            <w:r>
              <w:rPr>
                <w:rFonts w:hint="default" w:ascii="Arial" w:hAnsi="Arial" w:cs="Arial"/>
                <w:sz w:val="22"/>
                <w:szCs w:val="22"/>
                <w:lang w:val="en-GB"/>
              </w:rPr>
              <w:t xml:space="preserve">were </w:t>
            </w:r>
            <w:r>
              <w:rPr>
                <w:rFonts w:hint="default" w:ascii="Arial" w:hAnsi="Arial" w:cs="Arial"/>
                <w:sz w:val="22"/>
                <w:szCs w:val="22"/>
                <w:lang w:val="en-IN"/>
              </w:rPr>
              <w:t>trained through 1 day or half day training organized at various villages / PHCs /Schools or at communities</w:t>
            </w:r>
            <w:r>
              <w:rPr>
                <w:rFonts w:hint="default" w:ascii="Arial" w:hAnsi="Arial" w:cs="Arial"/>
                <w:sz w:val="22"/>
                <w:szCs w:val="22"/>
                <w:lang w:val="en-GB"/>
              </w:rPr>
              <w:t>)</w:t>
            </w:r>
            <w:r>
              <w:rPr>
                <w:rFonts w:hint="default" w:ascii="Arial" w:hAnsi="Arial" w:cs="Arial"/>
                <w:sz w:val="22"/>
                <w:szCs w:val="22"/>
                <w:lang w:val="en-US"/>
              </w:rPr>
              <w:t>.</w:t>
            </w:r>
            <w:r>
              <w:rPr>
                <w:rFonts w:hint="default" w:ascii="Arial" w:hAnsi="Arial" w:cs="Arial"/>
                <w:sz w:val="22"/>
                <w:szCs w:val="22"/>
                <w:lang w:val="en-GB"/>
              </w:rPr>
              <w:t xml:space="preserve"> </w:t>
            </w:r>
          </w:p>
          <w:p w14:paraId="3E5D8E03">
            <w:pPr>
              <w:pStyle w:val="19"/>
              <w:numPr>
                <w:ilvl w:val="0"/>
                <w:numId w:val="0"/>
              </w:numPr>
              <w:tabs>
                <w:tab w:val="left" w:pos="567"/>
              </w:tabs>
              <w:spacing w:after="0" w:line="264" w:lineRule="auto"/>
              <w:rPr>
                <w:rFonts w:hint="default" w:ascii="Arial" w:hAnsi="Arial" w:cs="Arial"/>
                <w:sz w:val="22"/>
                <w:szCs w:val="22"/>
                <w:lang w:val="en-GB"/>
              </w:rPr>
            </w:pPr>
            <w:r>
              <w:rPr>
                <w:rFonts w:hint="default" w:ascii="Arial" w:hAnsi="Arial" w:cs="Arial"/>
                <w:sz w:val="22"/>
                <w:szCs w:val="22"/>
                <w:lang w:val="en-IN"/>
              </w:rPr>
              <w:t>``</w:t>
            </w:r>
            <w:r>
              <w:rPr>
                <w:rFonts w:hint="default" w:ascii="Arial" w:hAnsi="Arial" w:cs="Arial"/>
                <w:sz w:val="22"/>
                <w:szCs w:val="22"/>
                <w:lang w:val="en-US"/>
              </w:rPr>
              <w:t xml:space="preserve">About </w:t>
            </w:r>
            <w:r>
              <w:rPr>
                <w:rFonts w:hint="default" w:ascii="Arial" w:hAnsi="Arial" w:cs="Arial"/>
                <w:sz w:val="22"/>
                <w:szCs w:val="22"/>
                <w:lang w:val="en-IN"/>
              </w:rPr>
              <w:t>1093</w:t>
            </w:r>
            <w:r>
              <w:rPr>
                <w:rFonts w:hint="default" w:ascii="Arial" w:hAnsi="Arial" w:cs="Arial"/>
                <w:sz w:val="22"/>
                <w:szCs w:val="22"/>
                <w:lang w:val="en-US"/>
              </w:rPr>
              <w:t xml:space="preserve"> women </w:t>
            </w:r>
            <w:r>
              <w:rPr>
                <w:rFonts w:hint="default" w:ascii="Arial" w:hAnsi="Arial" w:cs="Arial"/>
                <w:sz w:val="22"/>
                <w:szCs w:val="22"/>
                <w:lang w:val="en-IN"/>
              </w:rPr>
              <w:t>from</w:t>
            </w:r>
            <w:r>
              <w:rPr>
                <w:rFonts w:hint="default" w:ascii="Arial" w:hAnsi="Arial" w:cs="Arial"/>
                <w:sz w:val="22"/>
                <w:szCs w:val="22"/>
                <w:lang w:val="en-US"/>
              </w:rPr>
              <w:t xml:space="preserve"> the “</w:t>
            </w:r>
            <w:r>
              <w:rPr>
                <w:rFonts w:hint="default" w:ascii="Arial" w:hAnsi="Arial" w:cs="Arial"/>
                <w:sz w:val="22"/>
                <w:szCs w:val="22"/>
                <w:lang w:val="en-IN"/>
              </w:rPr>
              <w:t>S</w:t>
            </w:r>
            <w:r>
              <w:rPr>
                <w:rFonts w:hint="default" w:ascii="Arial" w:hAnsi="Arial" w:cs="Arial"/>
                <w:sz w:val="22"/>
                <w:szCs w:val="22"/>
                <w:lang w:val="en-US"/>
              </w:rPr>
              <w:t xml:space="preserve">elf </w:t>
            </w:r>
            <w:r>
              <w:rPr>
                <w:rFonts w:hint="default" w:ascii="Arial" w:hAnsi="Arial" w:cs="Arial"/>
                <w:sz w:val="22"/>
                <w:szCs w:val="22"/>
                <w:lang w:val="en-IN"/>
              </w:rPr>
              <w:t>H</w:t>
            </w:r>
            <w:r>
              <w:rPr>
                <w:rFonts w:hint="default" w:ascii="Arial" w:hAnsi="Arial" w:cs="Arial"/>
                <w:sz w:val="22"/>
                <w:szCs w:val="22"/>
                <w:lang w:val="en-US"/>
              </w:rPr>
              <w:t xml:space="preserve">elp </w:t>
            </w:r>
            <w:r>
              <w:rPr>
                <w:rFonts w:hint="default" w:ascii="Arial" w:hAnsi="Arial" w:cs="Arial"/>
                <w:sz w:val="22"/>
                <w:szCs w:val="22"/>
                <w:lang w:val="en-IN"/>
              </w:rPr>
              <w:t>G</w:t>
            </w:r>
            <w:r>
              <w:rPr>
                <w:rFonts w:hint="default" w:ascii="Arial" w:hAnsi="Arial" w:cs="Arial"/>
                <w:sz w:val="22"/>
                <w:szCs w:val="22"/>
                <w:lang w:val="en-US"/>
              </w:rPr>
              <w:t>roups” have been trained in Non Communicable diseases prevention -strategies and small actions</w:t>
            </w:r>
            <w:r>
              <w:rPr>
                <w:rFonts w:hint="default" w:ascii="Arial" w:hAnsi="Arial" w:cs="Arial"/>
                <w:sz w:val="22"/>
                <w:szCs w:val="22"/>
                <w:lang w:val="en-IN"/>
              </w:rPr>
              <w:t>, through lecture demonstration method</w:t>
            </w:r>
            <w:r>
              <w:rPr>
                <w:rFonts w:hint="default" w:ascii="Arial" w:hAnsi="Arial" w:cs="Arial"/>
                <w:sz w:val="22"/>
                <w:szCs w:val="22"/>
                <w:lang w:val="en-US"/>
              </w:rPr>
              <w:t xml:space="preserve">. </w:t>
            </w:r>
          </w:p>
          <w:p w14:paraId="2D3C6CE6">
            <w:pPr>
              <w:pStyle w:val="19"/>
              <w:numPr>
                <w:ilvl w:val="0"/>
                <w:numId w:val="0"/>
              </w:numPr>
              <w:tabs>
                <w:tab w:val="left" w:pos="567"/>
              </w:tabs>
              <w:spacing w:after="0" w:line="264" w:lineRule="auto"/>
              <w:ind w:leftChars="0"/>
              <w:rPr>
                <w:rFonts w:hint="default" w:ascii="Arial" w:hAnsi="Arial" w:cs="Arial"/>
                <w:sz w:val="22"/>
                <w:szCs w:val="22"/>
                <w:lang w:val="en-GB"/>
              </w:rPr>
            </w:pPr>
          </w:p>
          <w:p w14:paraId="3B02B24F">
            <w:pPr>
              <w:pStyle w:val="19"/>
              <w:numPr>
                <w:ilvl w:val="0"/>
                <w:numId w:val="0"/>
              </w:numPr>
              <w:tabs>
                <w:tab w:val="left" w:pos="567"/>
              </w:tabs>
              <w:spacing w:after="0" w:line="264" w:lineRule="auto"/>
              <w:ind w:leftChars="0"/>
              <w:rPr>
                <w:rFonts w:hint="default" w:ascii="Arial" w:hAnsi="Arial" w:cs="Arial"/>
                <w:sz w:val="22"/>
                <w:szCs w:val="22"/>
                <w:lang w:val="en-IN"/>
              </w:rPr>
            </w:pPr>
            <w:r>
              <w:rPr>
                <w:rFonts w:hint="default" w:ascii="Arial" w:hAnsi="Arial" w:cs="Arial"/>
                <w:sz w:val="22"/>
                <w:szCs w:val="22"/>
                <w:lang w:val="en-US"/>
              </w:rPr>
              <w:t>``</w:t>
            </w:r>
            <w:r>
              <w:rPr>
                <w:rFonts w:hint="default" w:ascii="Arial" w:hAnsi="Arial" w:cs="Arial"/>
                <w:sz w:val="22"/>
                <w:szCs w:val="22"/>
                <w:lang w:val="en-GB"/>
              </w:rPr>
              <w:t>NCD related rallies</w:t>
            </w:r>
            <w:r>
              <w:rPr>
                <w:rFonts w:hint="default" w:ascii="Arial" w:hAnsi="Arial" w:cs="Arial"/>
                <w:sz w:val="22"/>
                <w:szCs w:val="22"/>
                <w:lang w:val="en-IN"/>
              </w:rPr>
              <w:t xml:space="preserve"> for Mass awareness</w:t>
            </w:r>
            <w:r>
              <w:rPr>
                <w:rFonts w:hint="default" w:ascii="Arial" w:hAnsi="Arial" w:cs="Arial"/>
                <w:sz w:val="22"/>
                <w:szCs w:val="22"/>
                <w:lang w:val="en-GB"/>
              </w:rPr>
              <w:t xml:space="preserve"> </w:t>
            </w:r>
            <w:r>
              <w:rPr>
                <w:rFonts w:hint="default" w:ascii="Arial" w:hAnsi="Arial" w:cs="Arial"/>
                <w:sz w:val="22"/>
                <w:szCs w:val="22"/>
                <w:lang w:val="en-IN"/>
              </w:rPr>
              <w:t>were organised</w:t>
            </w:r>
            <w:r>
              <w:rPr>
                <w:rFonts w:hint="default" w:ascii="Arial" w:hAnsi="Arial" w:cs="Arial"/>
                <w:sz w:val="22"/>
                <w:szCs w:val="22"/>
                <w:lang w:val="en-GB"/>
              </w:rPr>
              <w:t xml:space="preserve"> in </w:t>
            </w:r>
            <w:r>
              <w:rPr>
                <w:rFonts w:hint="default" w:ascii="Arial" w:hAnsi="Arial" w:cs="Arial"/>
                <w:sz w:val="22"/>
                <w:szCs w:val="22"/>
                <w:lang w:val="en-IN"/>
              </w:rPr>
              <w:t>5</w:t>
            </w:r>
            <w:r>
              <w:rPr>
                <w:rFonts w:hint="default" w:ascii="Arial" w:hAnsi="Arial" w:cs="Arial"/>
                <w:sz w:val="22"/>
                <w:szCs w:val="22"/>
                <w:lang w:val="en-GB"/>
              </w:rPr>
              <w:t xml:space="preserve"> villages through </w:t>
            </w:r>
            <w:r>
              <w:rPr>
                <w:rFonts w:hint="default" w:ascii="Arial" w:hAnsi="Arial" w:cs="Arial"/>
                <w:sz w:val="22"/>
                <w:szCs w:val="22"/>
                <w:lang w:val="en-US"/>
              </w:rPr>
              <w:t xml:space="preserve">the women’s self help groups with </w:t>
            </w:r>
            <w:r>
              <w:rPr>
                <w:rFonts w:hint="default" w:ascii="Arial" w:hAnsi="Arial" w:cs="Arial"/>
                <w:sz w:val="22"/>
                <w:szCs w:val="22"/>
                <w:lang w:val="en-IN"/>
              </w:rPr>
              <w:t>235</w:t>
            </w:r>
            <w:r>
              <w:rPr>
                <w:rFonts w:hint="default" w:ascii="Arial" w:hAnsi="Arial" w:cs="Arial"/>
                <w:sz w:val="22"/>
                <w:szCs w:val="22"/>
                <w:lang w:val="en-US"/>
              </w:rPr>
              <w:t xml:space="preserve"> </w:t>
            </w:r>
            <w:r>
              <w:rPr>
                <w:rFonts w:hint="default" w:ascii="Arial" w:hAnsi="Arial" w:cs="Arial"/>
                <w:sz w:val="22"/>
                <w:szCs w:val="22"/>
                <w:lang w:val="en-IN"/>
              </w:rPr>
              <w:t>women</w:t>
            </w:r>
            <w:r>
              <w:rPr>
                <w:rFonts w:hint="default" w:ascii="Arial" w:hAnsi="Arial" w:cs="Arial"/>
                <w:sz w:val="22"/>
                <w:szCs w:val="22"/>
                <w:lang w:val="en-US"/>
              </w:rPr>
              <w:t xml:space="preserve"> participated in it to wide spread the awareness</w:t>
            </w:r>
            <w:r>
              <w:rPr>
                <w:rFonts w:hint="default" w:ascii="Arial" w:hAnsi="Arial" w:cs="Arial"/>
                <w:sz w:val="22"/>
                <w:szCs w:val="22"/>
                <w:lang w:val="en-GB"/>
              </w:rPr>
              <w:t xml:space="preserve">.  </w:t>
            </w:r>
            <w:r>
              <w:rPr>
                <w:rFonts w:hint="default" w:ascii="Arial" w:hAnsi="Arial" w:cs="Arial"/>
                <w:sz w:val="22"/>
                <w:szCs w:val="22"/>
                <w:lang w:val="en-IN"/>
              </w:rPr>
              <w:t>Reach out is 36 villages -7600 villagers as indirect beneficiaries.</w:t>
            </w:r>
          </w:p>
          <w:p w14:paraId="60BC2630">
            <w:pPr>
              <w:pStyle w:val="19"/>
              <w:numPr>
                <w:ilvl w:val="0"/>
                <w:numId w:val="0"/>
              </w:numPr>
              <w:tabs>
                <w:tab w:val="left" w:pos="567"/>
              </w:tabs>
              <w:spacing w:after="0" w:line="264" w:lineRule="auto"/>
              <w:ind w:leftChars="0"/>
              <w:rPr>
                <w:rFonts w:hint="default" w:ascii="Arial" w:hAnsi="Arial" w:cs="Arial"/>
                <w:sz w:val="22"/>
                <w:szCs w:val="22"/>
                <w:lang w:val="en-US"/>
              </w:rPr>
            </w:pPr>
          </w:p>
          <w:p w14:paraId="7E441505">
            <w:pPr>
              <w:pStyle w:val="19"/>
              <w:numPr>
                <w:ilvl w:val="0"/>
                <w:numId w:val="0"/>
              </w:numPr>
              <w:tabs>
                <w:tab w:val="left" w:pos="567"/>
              </w:tabs>
              <w:spacing w:after="0" w:line="264" w:lineRule="auto"/>
              <w:ind w:leftChars="0"/>
              <w:rPr>
                <w:rFonts w:hint="default" w:ascii="Arial" w:hAnsi="Arial" w:cs="Arial"/>
                <w:sz w:val="22"/>
                <w:szCs w:val="22"/>
              </w:rPr>
            </w:pPr>
            <w:r>
              <w:rPr>
                <w:rFonts w:hint="default" w:ascii="Arial" w:hAnsi="Arial" w:cs="Arial"/>
                <w:sz w:val="22"/>
                <w:szCs w:val="22"/>
                <w:lang w:val="en-US"/>
              </w:rPr>
              <w:t>``</w:t>
            </w:r>
            <w:r>
              <w:rPr>
                <w:rFonts w:hint="default" w:ascii="Arial" w:hAnsi="Arial" w:cs="Arial"/>
                <w:sz w:val="22"/>
                <w:szCs w:val="22"/>
                <w:lang w:val="en-IN"/>
              </w:rPr>
              <w:t>96</w:t>
            </w:r>
            <w:r>
              <w:rPr>
                <w:rFonts w:hint="default" w:ascii="Arial" w:hAnsi="Arial" w:cs="Arial"/>
                <w:sz w:val="22"/>
                <w:szCs w:val="22"/>
              </w:rPr>
              <w:t xml:space="preserve"> adolescent girls from </w:t>
            </w:r>
            <w:r>
              <w:rPr>
                <w:rFonts w:hint="default" w:ascii="Arial" w:hAnsi="Arial" w:cs="Arial"/>
                <w:sz w:val="22"/>
                <w:szCs w:val="22"/>
                <w:lang w:val="en-IN"/>
              </w:rPr>
              <w:t>8</w:t>
            </w:r>
            <w:r>
              <w:rPr>
                <w:rFonts w:hint="default" w:ascii="Arial" w:hAnsi="Arial" w:cs="Arial"/>
                <w:sz w:val="22"/>
                <w:szCs w:val="22"/>
              </w:rPr>
              <w:t xml:space="preserve"> slums and </w:t>
            </w:r>
            <w:r>
              <w:rPr>
                <w:rFonts w:hint="default" w:ascii="Arial" w:hAnsi="Arial" w:cs="Arial"/>
                <w:sz w:val="22"/>
                <w:szCs w:val="22"/>
                <w:lang w:val="en-IN"/>
              </w:rPr>
              <w:t xml:space="preserve">9 </w:t>
            </w:r>
            <w:r>
              <w:rPr>
                <w:rFonts w:hint="default" w:ascii="Arial" w:hAnsi="Arial" w:cs="Arial"/>
                <w:sz w:val="22"/>
                <w:szCs w:val="22"/>
              </w:rPr>
              <w:t xml:space="preserve">villages were imparted training on life skills and reproductive health and also on </w:t>
            </w:r>
            <w:r>
              <w:rPr>
                <w:rFonts w:hint="default" w:ascii="Arial" w:hAnsi="Arial" w:cs="Arial"/>
                <w:sz w:val="22"/>
                <w:szCs w:val="22"/>
                <w:lang w:val="en-IN"/>
              </w:rPr>
              <w:t>combating</w:t>
            </w:r>
            <w:r>
              <w:rPr>
                <w:rFonts w:hint="default" w:ascii="Arial" w:hAnsi="Arial" w:cs="Arial"/>
                <w:sz w:val="22"/>
                <w:szCs w:val="22"/>
              </w:rPr>
              <w:t xml:space="preserve"> NCDs at home level. </w:t>
            </w:r>
          </w:p>
          <w:p w14:paraId="259D25C3">
            <w:pPr>
              <w:pStyle w:val="19"/>
              <w:numPr>
                <w:ilvl w:val="0"/>
                <w:numId w:val="0"/>
              </w:numPr>
              <w:tabs>
                <w:tab w:val="left" w:pos="567"/>
              </w:tabs>
              <w:spacing w:after="0" w:line="264" w:lineRule="auto"/>
              <w:ind w:leftChars="0"/>
              <w:rPr>
                <w:rFonts w:hint="default" w:ascii="Arial" w:hAnsi="Arial" w:cs="Arial"/>
                <w:sz w:val="22"/>
                <w:szCs w:val="22"/>
              </w:rPr>
            </w:pPr>
            <w:r>
              <w:rPr>
                <w:rFonts w:hint="default" w:ascii="Arial" w:hAnsi="Arial" w:cs="Arial"/>
                <w:sz w:val="22"/>
                <w:szCs w:val="22"/>
                <w:lang w:val="en-IN"/>
              </w:rPr>
              <w:t>``</w:t>
            </w:r>
            <w:r>
              <w:rPr>
                <w:rFonts w:hint="default" w:ascii="Arial" w:hAnsi="Arial" w:cs="Arial"/>
                <w:sz w:val="22"/>
                <w:szCs w:val="22"/>
              </w:rPr>
              <w:t xml:space="preserve">Knowledge about better Hygienic practices and self-care were also imparted during 1 day workshops. </w:t>
            </w:r>
          </w:p>
          <w:p w14:paraId="2C25735A">
            <w:pPr>
              <w:pStyle w:val="19"/>
              <w:numPr>
                <w:ilvl w:val="0"/>
                <w:numId w:val="0"/>
              </w:numPr>
              <w:tabs>
                <w:tab w:val="left" w:pos="567"/>
              </w:tabs>
              <w:spacing w:after="0" w:line="264" w:lineRule="auto"/>
              <w:ind w:leftChars="0"/>
              <w:rPr>
                <w:rFonts w:hint="default" w:ascii="Arial" w:hAnsi="Arial" w:cs="Arial"/>
                <w:sz w:val="22"/>
                <w:szCs w:val="22"/>
              </w:rPr>
            </w:pPr>
            <w:r>
              <w:rPr>
                <w:rFonts w:hint="default" w:ascii="Arial" w:hAnsi="Arial" w:cs="Arial"/>
                <w:sz w:val="22"/>
                <w:szCs w:val="22"/>
                <w:lang w:val="en-IN"/>
              </w:rPr>
              <w:t>``</w:t>
            </w:r>
            <w:r>
              <w:rPr>
                <w:rFonts w:hint="default" w:ascii="Arial" w:hAnsi="Arial" w:cs="Arial"/>
                <w:sz w:val="22"/>
                <w:szCs w:val="22"/>
              </w:rPr>
              <w:t xml:space="preserve">The women </w:t>
            </w:r>
            <w:r>
              <w:rPr>
                <w:rFonts w:hint="default" w:ascii="Arial" w:hAnsi="Arial" w:cs="Arial"/>
                <w:sz w:val="22"/>
                <w:szCs w:val="22"/>
                <w:lang w:val="en-IN"/>
              </w:rPr>
              <w:t xml:space="preserve">from villages </w:t>
            </w:r>
            <w:r>
              <w:rPr>
                <w:rFonts w:hint="default" w:ascii="Arial" w:hAnsi="Arial" w:cs="Arial"/>
                <w:sz w:val="22"/>
                <w:szCs w:val="22"/>
              </w:rPr>
              <w:t xml:space="preserve">(around </w:t>
            </w:r>
            <w:r>
              <w:rPr>
                <w:rFonts w:hint="default" w:ascii="Arial" w:hAnsi="Arial" w:cs="Arial"/>
                <w:sz w:val="22"/>
                <w:szCs w:val="22"/>
                <w:lang w:val="en-IN"/>
              </w:rPr>
              <w:t>356</w:t>
            </w:r>
            <w:r>
              <w:rPr>
                <w:rFonts w:hint="default" w:ascii="Arial" w:hAnsi="Arial" w:cs="Arial"/>
                <w:sz w:val="22"/>
                <w:szCs w:val="22"/>
                <w:lang w:val="en-US"/>
              </w:rPr>
              <w:t xml:space="preserve"> souls </w:t>
            </w:r>
            <w:r>
              <w:rPr>
                <w:rFonts w:hint="default" w:ascii="Arial" w:hAnsi="Arial" w:cs="Arial"/>
                <w:sz w:val="22"/>
                <w:szCs w:val="22"/>
              </w:rPr>
              <w:t xml:space="preserve">) </w:t>
            </w:r>
            <w:r>
              <w:rPr>
                <w:rFonts w:hint="default" w:ascii="Arial" w:hAnsi="Arial" w:cs="Arial"/>
                <w:sz w:val="22"/>
                <w:szCs w:val="22"/>
                <w:lang w:val="en-US"/>
              </w:rPr>
              <w:t>ar</w:t>
            </w:r>
            <w:r>
              <w:rPr>
                <w:rFonts w:hint="default" w:ascii="Arial" w:hAnsi="Arial" w:cs="Arial"/>
                <w:sz w:val="22"/>
                <w:szCs w:val="22"/>
              </w:rPr>
              <w:t>e linked to Government schemes that are given by the Government namely Ayush</w:t>
            </w:r>
            <w:r>
              <w:rPr>
                <w:rFonts w:hint="default" w:ascii="Arial" w:hAnsi="Arial" w:cs="Arial"/>
                <w:sz w:val="22"/>
                <w:szCs w:val="22"/>
                <w:lang w:val="en-US"/>
              </w:rPr>
              <w:t>ya</w:t>
            </w:r>
            <w:r>
              <w:rPr>
                <w:rFonts w:hint="default" w:ascii="Arial" w:hAnsi="Arial" w:cs="Arial"/>
                <w:sz w:val="22"/>
                <w:szCs w:val="22"/>
              </w:rPr>
              <w:t xml:space="preserve">man Bharat, PMSBY scheme, food processing scheme, tailoring machine scheme, nursery set up etc. through NCD scheme. This is to involve the women in the process of NCD awareness and NCD prevention.  As per the records of PHCs, more </w:t>
            </w:r>
          </w:p>
          <w:p w14:paraId="0E654D26">
            <w:pPr>
              <w:pStyle w:val="19"/>
              <w:numPr>
                <w:ilvl w:val="0"/>
                <w:numId w:val="0"/>
              </w:numPr>
              <w:tabs>
                <w:tab w:val="left" w:pos="567"/>
              </w:tabs>
              <w:spacing w:after="0" w:line="264" w:lineRule="auto"/>
              <w:ind w:leftChars="0"/>
              <w:rPr>
                <w:rFonts w:hint="default" w:ascii="Arial" w:hAnsi="Arial" w:cs="Arial"/>
                <w:sz w:val="22"/>
                <w:szCs w:val="22"/>
              </w:rPr>
            </w:pPr>
            <w:r>
              <w:rPr>
                <w:rFonts w:hint="default" w:ascii="Arial" w:hAnsi="Arial" w:cs="Arial"/>
                <w:sz w:val="22"/>
                <w:szCs w:val="22"/>
              </w:rPr>
              <w:t xml:space="preserve">registrations and visits by women to PHCs have been increased. </w:t>
            </w:r>
          </w:p>
          <w:p w14:paraId="0307A624">
            <w:pPr>
              <w:jc w:val="both"/>
              <w:rPr>
                <w:rFonts w:hint="default" w:ascii="Arial" w:hAnsi="Arial" w:cs="Arial"/>
                <w:sz w:val="22"/>
                <w:szCs w:val="22"/>
              </w:rPr>
            </w:pPr>
            <w:r>
              <w:rPr>
                <w:rFonts w:hint="default" w:ascii="Arial" w:hAnsi="Arial" w:cs="Arial"/>
                <w:sz w:val="22"/>
                <w:szCs w:val="22"/>
                <w:lang w:val="en-US"/>
              </w:rPr>
              <w:t>``</w:t>
            </w:r>
            <w:r>
              <w:rPr>
                <w:rFonts w:hint="default" w:ascii="Arial" w:hAnsi="Arial" w:cs="Arial"/>
                <w:sz w:val="22"/>
                <w:szCs w:val="22"/>
              </w:rPr>
              <w:t>Through observation, it is noticed that</w:t>
            </w:r>
            <w:r>
              <w:rPr>
                <w:rFonts w:hint="default" w:ascii="Arial" w:hAnsi="Arial" w:cs="Arial"/>
                <w:sz w:val="22"/>
                <w:szCs w:val="22"/>
                <w:lang w:val="en-US"/>
              </w:rPr>
              <w:t xml:space="preserve"> </w:t>
            </w:r>
            <w:r>
              <w:rPr>
                <w:rFonts w:hint="default" w:ascii="Arial" w:hAnsi="Arial" w:cs="Arial"/>
                <w:sz w:val="22"/>
                <w:szCs w:val="22"/>
              </w:rPr>
              <w:t xml:space="preserve">women in intervention areas have changed their lifestyles and included exercise, walking and nutritious food as the way of life. </w:t>
            </w:r>
          </w:p>
          <w:p w14:paraId="62DBFCE3">
            <w:pPr>
              <w:pStyle w:val="19"/>
              <w:numPr>
                <w:ilvl w:val="0"/>
                <w:numId w:val="0"/>
              </w:numPr>
              <w:tabs>
                <w:tab w:val="left" w:pos="567"/>
              </w:tabs>
              <w:spacing w:after="0" w:line="264" w:lineRule="auto"/>
              <w:ind w:leftChars="0"/>
              <w:rPr>
                <w:rFonts w:hint="default" w:ascii="Arial" w:hAnsi="Arial" w:cs="Arial"/>
                <w:sz w:val="22"/>
                <w:szCs w:val="22"/>
                <w:lang w:val="en-US"/>
              </w:rPr>
            </w:pPr>
            <w:r>
              <w:rPr>
                <w:rFonts w:hint="default" w:ascii="Arial" w:hAnsi="Arial" w:cs="Arial"/>
                <w:sz w:val="22"/>
                <w:szCs w:val="22"/>
                <w:lang w:val="en-US"/>
              </w:rPr>
              <w:t xml:space="preserve">``Post impact assessment questionnaires have been developed and feedback is  taken from the villagers and residents of the communities which has revealed that more than </w:t>
            </w:r>
            <w:r>
              <w:rPr>
                <w:rFonts w:hint="default" w:ascii="Arial" w:hAnsi="Arial" w:cs="Arial"/>
                <w:sz w:val="22"/>
                <w:szCs w:val="22"/>
                <w:lang w:val="en-IN"/>
              </w:rPr>
              <w:t>8</w:t>
            </w:r>
            <w:r>
              <w:rPr>
                <w:rFonts w:hint="default" w:ascii="Arial" w:hAnsi="Arial" w:cs="Arial"/>
                <w:sz w:val="22"/>
                <w:szCs w:val="22"/>
                <w:lang w:val="en-US"/>
              </w:rPr>
              <w:t xml:space="preserve">5% of the target group are now aware about NCDs, its causes and are practising better living habits and taking nutritious food. </w:t>
            </w:r>
          </w:p>
        </w:tc>
        <w:tc>
          <w:tcPr>
            <w:tcW w:w="124" w:type="pct"/>
            <w:tcBorders>
              <w:top w:val="nil"/>
              <w:left w:val="single" w:color="4D4D4D" w:sz="4" w:space="0"/>
              <w:bottom w:val="nil"/>
              <w:right w:val="nil"/>
            </w:tcBorders>
          </w:tcPr>
          <w:p w14:paraId="0F4C8014">
            <w:pPr>
              <w:rPr>
                <w:rFonts w:hint="default" w:ascii="Arial" w:hAnsi="Arial" w:cs="Arial"/>
                <w:sz w:val="22"/>
                <w:szCs w:val="22"/>
              </w:rPr>
            </w:pPr>
          </w:p>
        </w:tc>
      </w:tr>
      <w:tr w14:paraId="5AF1E56A">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trHeight w:val="305" w:hRule="atLeast"/>
        </w:trPr>
        <w:tc>
          <w:tcPr>
            <w:tcW w:w="1171" w:type="pct"/>
            <w:tcBorders>
              <w:left w:val="single" w:color="4D4D4D" w:sz="4" w:space="0"/>
            </w:tcBorders>
            <w:tcMar>
              <w:top w:w="85" w:type="dxa"/>
              <w:bottom w:w="85" w:type="dxa"/>
            </w:tcMar>
          </w:tcPr>
          <w:p w14:paraId="0835C38C">
            <w:pPr>
              <w:tabs>
                <w:tab w:val="left" w:pos="238"/>
              </w:tabs>
              <w:spacing w:after="0" w:line="240" w:lineRule="auto"/>
              <w:rPr>
                <w:rFonts w:hint="default" w:ascii="Arial" w:hAnsi="Arial" w:cs="Arial"/>
                <w:sz w:val="22"/>
                <w:szCs w:val="22"/>
              </w:rPr>
            </w:pPr>
            <w:r>
              <w:rPr>
                <w:rFonts w:hint="default" w:ascii="Arial" w:hAnsi="Arial" w:cs="Arial"/>
                <w:sz w:val="22"/>
                <w:szCs w:val="22"/>
                <w:lang w:val="en-GB"/>
              </w:rPr>
              <w:t xml:space="preserve">2. </w:t>
            </w:r>
            <w:r>
              <w:rPr>
                <w:rFonts w:hint="default" w:ascii="Arial" w:hAnsi="Arial" w:cs="Arial"/>
                <w:sz w:val="22"/>
                <w:szCs w:val="22"/>
              </w:rPr>
              <w:t>Village and slum dwellers use the government health facilities</w:t>
            </w:r>
          </w:p>
        </w:tc>
        <w:tc>
          <w:tcPr>
            <w:tcW w:w="1119" w:type="pct"/>
            <w:tcMar>
              <w:top w:w="85" w:type="dxa"/>
              <w:bottom w:w="85" w:type="dxa"/>
            </w:tcMar>
          </w:tcPr>
          <w:p w14:paraId="083B20DD">
            <w:pPr>
              <w:spacing w:after="0"/>
              <w:rPr>
                <w:rFonts w:hint="default" w:ascii="Arial" w:hAnsi="Arial" w:cs="Arial"/>
                <w:sz w:val="22"/>
                <w:szCs w:val="22"/>
              </w:rPr>
            </w:pPr>
            <w:r>
              <w:rPr>
                <w:rFonts w:hint="default" w:ascii="Arial" w:hAnsi="Arial" w:cs="Arial"/>
                <w:sz w:val="22"/>
                <w:szCs w:val="22"/>
              </w:rPr>
              <w:t>Treatment options exist but are rarely or not at all used due to lack of awareness. The direct target group is not aware of the public health services and therefore does not use them.</w:t>
            </w:r>
          </w:p>
        </w:tc>
        <w:tc>
          <w:tcPr>
            <w:tcW w:w="1175" w:type="pct"/>
            <w:tcBorders>
              <w:right w:val="single" w:color="auto" w:sz="4" w:space="0"/>
            </w:tcBorders>
            <w:tcMar>
              <w:top w:w="85" w:type="dxa"/>
              <w:bottom w:w="85" w:type="dxa"/>
            </w:tcMar>
          </w:tcPr>
          <w:p w14:paraId="75BF541A">
            <w:pPr>
              <w:spacing w:after="0"/>
              <w:rPr>
                <w:rFonts w:hint="default" w:ascii="Arial" w:hAnsi="Arial" w:cs="Arial"/>
                <w:sz w:val="22"/>
                <w:szCs w:val="22"/>
              </w:rPr>
            </w:pPr>
            <w:r>
              <w:rPr>
                <w:rFonts w:hint="default" w:ascii="Arial" w:hAnsi="Arial" w:cs="Arial"/>
                <w:sz w:val="22"/>
                <w:szCs w:val="22"/>
              </w:rPr>
              <w:t>75 % of the direct target group are aware of the (treatment) options offered by government health facilities and the need to visit them for prevention or early treatment. - 25 % of the people affected by NCDs consult government health centres regarding NCDs. (in each case this can be observed through random representative surveys of 5 % of the target group)</w:t>
            </w:r>
          </w:p>
        </w:tc>
        <w:tc>
          <w:tcPr>
            <w:tcW w:w="1409" w:type="pct"/>
            <w:tcBorders>
              <w:left w:val="single" w:color="auto" w:sz="4" w:space="0"/>
              <w:right w:val="single" w:color="4D4D4D" w:sz="4" w:space="0"/>
            </w:tcBorders>
          </w:tcPr>
          <w:p w14:paraId="5A1638F1">
            <w:pPr>
              <w:jc w:val="both"/>
              <w:rPr>
                <w:rFonts w:hint="default" w:ascii="Arial" w:hAnsi="Arial" w:cs="Arial"/>
                <w:b w:val="0"/>
                <w:bCs w:val="0"/>
                <w:sz w:val="22"/>
                <w:szCs w:val="22"/>
                <w:lang w:val="en-IN"/>
              </w:rPr>
            </w:pPr>
            <w:r>
              <w:rPr>
                <w:rFonts w:hint="default" w:ascii="Arial" w:hAnsi="Arial" w:cs="Arial"/>
                <w:b/>
                <w:bCs/>
                <w:sz w:val="22"/>
                <w:szCs w:val="22"/>
                <w:lang w:val="en-US"/>
              </w:rPr>
              <w:t>``</w:t>
            </w:r>
            <w:r>
              <w:rPr>
                <w:rFonts w:hint="default" w:ascii="Arial" w:hAnsi="Arial" w:cs="Arial"/>
                <w:b/>
                <w:bCs/>
                <w:sz w:val="22"/>
                <w:szCs w:val="22"/>
              </w:rPr>
              <w:t>A</w:t>
            </w:r>
            <w:r>
              <w:rPr>
                <w:rFonts w:hint="default" w:ascii="Arial" w:hAnsi="Arial" w:cs="Arial"/>
                <w:b w:val="0"/>
                <w:bCs w:val="0"/>
                <w:sz w:val="22"/>
                <w:szCs w:val="22"/>
              </w:rPr>
              <w:t xml:space="preserve">ccessibility of rural population to Government medical Facilities and services </w:t>
            </w:r>
            <w:r>
              <w:rPr>
                <w:rFonts w:hint="default" w:ascii="Arial" w:hAnsi="Arial" w:cs="Arial"/>
                <w:b w:val="0"/>
                <w:bCs w:val="0"/>
                <w:sz w:val="22"/>
                <w:szCs w:val="22"/>
                <w:lang w:val="en-US"/>
              </w:rPr>
              <w:t>has enhanced through IIYW’s interventions in villages and communities</w:t>
            </w:r>
            <w:r>
              <w:rPr>
                <w:rFonts w:hint="default" w:ascii="Arial" w:hAnsi="Arial" w:cs="Arial"/>
                <w:b w:val="0"/>
                <w:bCs w:val="0"/>
                <w:sz w:val="22"/>
                <w:szCs w:val="22"/>
                <w:lang w:val="en-IN"/>
              </w:rPr>
              <w:t xml:space="preserve"> in urban areas. </w:t>
            </w:r>
          </w:p>
          <w:p w14:paraId="46A98683">
            <w:pPr>
              <w:jc w:val="both"/>
              <w:rPr>
                <w:rFonts w:hint="default" w:ascii="Arial" w:hAnsi="Arial" w:cs="Arial"/>
                <w:sz w:val="22"/>
                <w:szCs w:val="22"/>
              </w:rPr>
            </w:pPr>
            <w:r>
              <w:rPr>
                <w:rFonts w:hint="default" w:ascii="Arial" w:hAnsi="Arial" w:cs="Arial"/>
                <w:sz w:val="22"/>
                <w:szCs w:val="22"/>
                <w:lang w:val="en-US"/>
              </w:rPr>
              <w:t>``</w:t>
            </w:r>
            <w:r>
              <w:rPr>
                <w:rFonts w:hint="default" w:ascii="Arial" w:hAnsi="Arial" w:cs="Arial"/>
                <w:sz w:val="22"/>
                <w:szCs w:val="22"/>
              </w:rPr>
              <w:t>In the year 202</w:t>
            </w:r>
            <w:r>
              <w:rPr>
                <w:rFonts w:hint="default" w:ascii="Arial" w:hAnsi="Arial" w:cs="Arial"/>
                <w:sz w:val="22"/>
                <w:szCs w:val="22"/>
                <w:lang w:val="en-US"/>
              </w:rPr>
              <w:t>4</w:t>
            </w:r>
            <w:r>
              <w:rPr>
                <w:rFonts w:hint="default" w:ascii="Arial" w:hAnsi="Arial" w:cs="Arial"/>
                <w:sz w:val="22"/>
                <w:szCs w:val="22"/>
              </w:rPr>
              <w:t xml:space="preserve"> in </w:t>
            </w:r>
            <w:r>
              <w:rPr>
                <w:rFonts w:hint="default" w:ascii="Arial" w:hAnsi="Arial" w:cs="Arial"/>
                <w:sz w:val="22"/>
                <w:szCs w:val="22"/>
                <w:lang w:val="en-IN"/>
              </w:rPr>
              <w:t>37</w:t>
            </w:r>
            <w:r>
              <w:rPr>
                <w:rFonts w:hint="default" w:ascii="Arial" w:hAnsi="Arial" w:cs="Arial"/>
                <w:sz w:val="22"/>
                <w:szCs w:val="22"/>
              </w:rPr>
              <w:t xml:space="preserve"> villages, more than 95 cases of diabetes, 16 cases of heart related diseases, 204 eye related illness and </w:t>
            </w:r>
            <w:r>
              <w:rPr>
                <w:rFonts w:hint="default" w:ascii="Arial" w:hAnsi="Arial" w:cs="Arial"/>
                <w:sz w:val="22"/>
                <w:szCs w:val="22"/>
                <w:lang w:val="en-IN"/>
              </w:rPr>
              <w:t>264</w:t>
            </w:r>
            <w:r>
              <w:rPr>
                <w:rFonts w:hint="default" w:ascii="Arial" w:hAnsi="Arial" w:cs="Arial"/>
                <w:sz w:val="22"/>
                <w:szCs w:val="22"/>
              </w:rPr>
              <w:t xml:space="preserve"> low HB cases were identified. </w:t>
            </w:r>
          </w:p>
          <w:p w14:paraId="018B0B5F">
            <w:pPr>
              <w:jc w:val="both"/>
              <w:rPr>
                <w:rFonts w:hint="default" w:ascii="Arial" w:hAnsi="Arial" w:cs="Arial"/>
                <w:b/>
                <w:bCs/>
                <w:sz w:val="22"/>
                <w:szCs w:val="22"/>
              </w:rPr>
            </w:pPr>
            <w:r>
              <w:rPr>
                <w:rFonts w:hint="default" w:ascii="Arial" w:hAnsi="Arial" w:cs="Arial"/>
                <w:b/>
                <w:bCs/>
                <w:sz w:val="22"/>
                <w:szCs w:val="22"/>
              </w:rPr>
              <w:t xml:space="preserve">Number of patients of NCDs linked to PHCs – </w:t>
            </w:r>
          </w:p>
          <w:p w14:paraId="6C92B4AA">
            <w:pPr>
              <w:pStyle w:val="19"/>
              <w:numPr>
                <w:ilvl w:val="0"/>
                <w:numId w:val="0"/>
              </w:numPr>
              <w:jc w:val="both"/>
              <w:rPr>
                <w:rFonts w:hint="default" w:ascii="Arial" w:hAnsi="Arial" w:cs="Arial"/>
                <w:sz w:val="22"/>
                <w:szCs w:val="22"/>
              </w:rPr>
            </w:pPr>
            <w:r>
              <w:rPr>
                <w:rFonts w:hint="default" w:ascii="Arial" w:hAnsi="Arial" w:cs="Arial"/>
                <w:sz w:val="22"/>
                <w:szCs w:val="22"/>
              </w:rPr>
              <w:t xml:space="preserve">Kalmeshwar Block – </w:t>
            </w:r>
            <w:r>
              <w:rPr>
                <w:rFonts w:hint="default" w:ascii="Arial" w:hAnsi="Arial" w:cs="Arial"/>
                <w:sz w:val="22"/>
                <w:szCs w:val="22"/>
                <w:lang w:val="en-IN"/>
              </w:rPr>
              <w:t xml:space="preserve">452 </w:t>
            </w:r>
            <w:r>
              <w:rPr>
                <w:rFonts w:hint="default" w:ascii="Arial" w:hAnsi="Arial" w:cs="Arial"/>
                <w:sz w:val="22"/>
                <w:szCs w:val="22"/>
              </w:rPr>
              <w:t xml:space="preserve">patients </w:t>
            </w:r>
          </w:p>
          <w:p w14:paraId="2D959A9D">
            <w:pPr>
              <w:pStyle w:val="19"/>
              <w:numPr>
                <w:ilvl w:val="0"/>
                <w:numId w:val="0"/>
              </w:numPr>
              <w:jc w:val="both"/>
              <w:rPr>
                <w:rFonts w:hint="default" w:ascii="Arial" w:hAnsi="Arial" w:cs="Arial"/>
                <w:sz w:val="22"/>
                <w:szCs w:val="22"/>
              </w:rPr>
            </w:pPr>
            <w:r>
              <w:rPr>
                <w:rFonts w:hint="default" w:ascii="Arial" w:hAnsi="Arial" w:cs="Arial"/>
                <w:sz w:val="22"/>
                <w:szCs w:val="22"/>
              </w:rPr>
              <w:t xml:space="preserve">Saoner Block – </w:t>
            </w:r>
            <w:r>
              <w:rPr>
                <w:rFonts w:hint="default" w:ascii="Arial" w:hAnsi="Arial" w:cs="Arial"/>
                <w:sz w:val="22"/>
                <w:szCs w:val="22"/>
                <w:lang w:val="en-IN"/>
              </w:rPr>
              <w:t>1132</w:t>
            </w:r>
            <w:r>
              <w:rPr>
                <w:rFonts w:hint="default" w:ascii="Arial" w:hAnsi="Arial" w:cs="Arial"/>
                <w:sz w:val="22"/>
                <w:szCs w:val="22"/>
              </w:rPr>
              <w:t xml:space="preserve"> patients </w:t>
            </w:r>
          </w:p>
          <w:p w14:paraId="24BCD3B8">
            <w:pPr>
              <w:pStyle w:val="19"/>
              <w:numPr>
                <w:ilvl w:val="0"/>
                <w:numId w:val="0"/>
              </w:numPr>
              <w:jc w:val="both"/>
              <w:rPr>
                <w:rFonts w:hint="default" w:ascii="Arial" w:hAnsi="Arial" w:cs="Arial"/>
                <w:sz w:val="22"/>
                <w:szCs w:val="22"/>
              </w:rPr>
            </w:pPr>
            <w:r>
              <w:rPr>
                <w:rFonts w:hint="default" w:ascii="Arial" w:hAnsi="Arial" w:cs="Arial"/>
                <w:sz w:val="22"/>
                <w:szCs w:val="22"/>
              </w:rPr>
              <w:t xml:space="preserve">Kampthee block – </w:t>
            </w:r>
            <w:r>
              <w:rPr>
                <w:rFonts w:hint="default" w:ascii="Arial" w:hAnsi="Arial" w:cs="Arial"/>
                <w:sz w:val="22"/>
                <w:szCs w:val="22"/>
                <w:lang w:val="en-IN"/>
              </w:rPr>
              <w:t>642</w:t>
            </w:r>
            <w:r>
              <w:rPr>
                <w:rFonts w:hint="default" w:ascii="Arial" w:hAnsi="Arial" w:cs="Arial"/>
                <w:sz w:val="22"/>
                <w:szCs w:val="22"/>
              </w:rPr>
              <w:t xml:space="preserve"> patients </w:t>
            </w:r>
          </w:p>
          <w:p w14:paraId="36F20C01">
            <w:pPr>
              <w:jc w:val="both"/>
              <w:rPr>
                <w:rFonts w:hint="default" w:ascii="Arial" w:hAnsi="Arial" w:cs="Arial"/>
                <w:b w:val="0"/>
                <w:bCs w:val="0"/>
                <w:sz w:val="16"/>
                <w:szCs w:val="16"/>
                <w:lang w:val="en-US"/>
              </w:rPr>
            </w:pPr>
            <w:r>
              <w:rPr>
                <w:rFonts w:hint="default" w:ascii="Arial" w:hAnsi="Arial" w:cs="Arial"/>
                <w:b w:val="0"/>
                <w:bCs w:val="0"/>
                <w:sz w:val="16"/>
                <w:szCs w:val="16"/>
                <w:lang w:val="en-US"/>
              </w:rPr>
              <w:t>S</w:t>
            </w:r>
            <w:r>
              <w:rPr>
                <w:rFonts w:hint="default" w:ascii="Arial" w:hAnsi="Arial" w:cs="Arial"/>
                <w:b w:val="0"/>
                <w:bCs w:val="0"/>
                <w:sz w:val="16"/>
                <w:szCs w:val="16"/>
              </w:rPr>
              <w:t xml:space="preserve">chemes </w:t>
            </w:r>
            <w:r>
              <w:rPr>
                <w:rFonts w:hint="default" w:ascii="Arial" w:hAnsi="Arial" w:cs="Arial"/>
                <w:b w:val="0"/>
                <w:bCs w:val="0"/>
                <w:sz w:val="16"/>
                <w:szCs w:val="16"/>
                <w:lang w:val="en-US"/>
              </w:rPr>
              <w:t xml:space="preserve">of Government availed by the patients </w:t>
            </w:r>
          </w:p>
          <w:p w14:paraId="10631C26">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Arial" w:hAnsi="Arial" w:cs="Arial"/>
                <w:b w:val="0"/>
                <w:bCs w:val="0"/>
                <w:sz w:val="16"/>
                <w:szCs w:val="16"/>
                <w:lang w:val="en-IN"/>
              </w:rPr>
            </w:pPr>
            <w:r>
              <w:rPr>
                <w:rFonts w:hint="default" w:ascii="Arial" w:hAnsi="Arial" w:cs="Arial"/>
                <w:b w:val="0"/>
                <w:bCs w:val="0"/>
                <w:sz w:val="16"/>
                <w:szCs w:val="16"/>
                <w:lang w:val="en-IN"/>
              </w:rPr>
              <w:t xml:space="preserve">-Ayushyaman Bharat Yojna </w:t>
            </w:r>
            <w:r>
              <w:rPr>
                <w:rFonts w:hint="default" w:ascii="Arial" w:hAnsi="Arial" w:cs="Arial"/>
                <w:b w:val="0"/>
                <w:bCs w:val="0"/>
                <w:sz w:val="16"/>
                <w:szCs w:val="16"/>
                <w:lang w:val="en-US"/>
              </w:rPr>
              <w:t xml:space="preserve">   </w:t>
            </w:r>
            <w:r>
              <w:rPr>
                <w:rFonts w:hint="default" w:ascii="Arial" w:hAnsi="Arial" w:cs="Arial"/>
                <w:b w:val="0"/>
                <w:bCs w:val="0"/>
                <w:sz w:val="16"/>
                <w:szCs w:val="16"/>
                <w:lang w:val="en-IN"/>
              </w:rPr>
              <w:t>- 356</w:t>
            </w:r>
          </w:p>
          <w:p w14:paraId="5AFBE55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Arial" w:hAnsi="Arial" w:cs="Arial"/>
                <w:b w:val="0"/>
                <w:bCs w:val="0"/>
                <w:sz w:val="16"/>
                <w:szCs w:val="16"/>
                <w:lang w:val="en-IN"/>
              </w:rPr>
            </w:pPr>
            <w:r>
              <w:rPr>
                <w:rFonts w:hint="default" w:ascii="Arial" w:hAnsi="Arial" w:cs="Arial"/>
                <w:b w:val="0"/>
                <w:bCs w:val="0"/>
                <w:sz w:val="16"/>
                <w:szCs w:val="16"/>
                <w:lang w:val="en-IN"/>
              </w:rPr>
              <w:t xml:space="preserve">-ABHA yojna                           - 356 </w:t>
            </w:r>
          </w:p>
          <w:p w14:paraId="0B63D0A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Arial" w:hAnsi="Arial" w:cs="Arial"/>
                <w:b w:val="0"/>
                <w:bCs w:val="0"/>
                <w:sz w:val="16"/>
                <w:szCs w:val="16"/>
                <w:lang w:val="en-IN"/>
              </w:rPr>
            </w:pPr>
            <w:r>
              <w:rPr>
                <w:rFonts w:hint="default" w:ascii="Arial" w:hAnsi="Arial" w:cs="Arial"/>
                <w:b w:val="0"/>
                <w:bCs w:val="0"/>
                <w:sz w:val="16"/>
                <w:szCs w:val="16"/>
                <w:lang w:val="en-IN"/>
              </w:rPr>
              <w:t>Lek Lakki Yojna                        - 84</w:t>
            </w:r>
          </w:p>
          <w:p w14:paraId="0F479172">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Arial" w:hAnsi="Arial" w:cs="Arial"/>
                <w:b w:val="0"/>
                <w:bCs w:val="0"/>
                <w:sz w:val="16"/>
                <w:szCs w:val="16"/>
                <w:lang w:val="en-IN"/>
              </w:rPr>
            </w:pPr>
            <w:r>
              <w:rPr>
                <w:rFonts w:hint="default" w:ascii="Arial" w:hAnsi="Arial" w:cs="Arial"/>
                <w:b w:val="0"/>
                <w:bCs w:val="0"/>
                <w:sz w:val="16"/>
                <w:szCs w:val="16"/>
                <w:lang w:val="en-IN"/>
              </w:rPr>
              <w:t xml:space="preserve">Life insurance scheme          </w:t>
            </w:r>
            <w:r>
              <w:rPr>
                <w:rFonts w:hint="default" w:ascii="Arial" w:hAnsi="Arial" w:cs="Arial"/>
                <w:b w:val="0"/>
                <w:bCs w:val="0"/>
                <w:sz w:val="16"/>
                <w:szCs w:val="16"/>
                <w:lang w:val="en-US"/>
              </w:rPr>
              <w:t xml:space="preserve">   </w:t>
            </w:r>
            <w:r>
              <w:rPr>
                <w:rFonts w:hint="default" w:ascii="Arial" w:hAnsi="Arial" w:cs="Arial"/>
                <w:b w:val="0"/>
                <w:bCs w:val="0"/>
                <w:sz w:val="16"/>
                <w:szCs w:val="16"/>
                <w:lang w:val="en-IN"/>
              </w:rPr>
              <w:t xml:space="preserve"> - 22</w:t>
            </w:r>
          </w:p>
          <w:p w14:paraId="20AA68F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Arial" w:hAnsi="Arial" w:cs="Arial"/>
                <w:b w:val="0"/>
                <w:bCs w:val="0"/>
                <w:sz w:val="16"/>
                <w:szCs w:val="16"/>
                <w:lang w:val="en-IN"/>
              </w:rPr>
            </w:pPr>
            <w:r>
              <w:rPr>
                <w:rFonts w:hint="default" w:ascii="Arial" w:hAnsi="Arial" w:cs="Arial"/>
                <w:b w:val="0"/>
                <w:bCs w:val="0"/>
                <w:sz w:val="16"/>
                <w:szCs w:val="16"/>
                <w:lang w:val="en-IN"/>
              </w:rPr>
              <w:t>Other schemes like Micro Finance scheme                            -          30</w:t>
            </w:r>
          </w:p>
          <w:p w14:paraId="0A1FB206">
            <w:pPr>
              <w:jc w:val="both"/>
              <w:rPr>
                <w:rFonts w:hint="default" w:ascii="Arial" w:hAnsi="Arial" w:cs="Arial"/>
                <w:b w:val="0"/>
                <w:bCs w:val="0"/>
                <w:sz w:val="16"/>
                <w:szCs w:val="16"/>
              </w:rPr>
            </w:pPr>
            <w:r>
              <w:rPr>
                <w:rFonts w:hint="default" w:ascii="Arial" w:hAnsi="Arial" w:cs="Arial"/>
                <w:b w:val="0"/>
                <w:bCs w:val="0"/>
                <w:sz w:val="16"/>
                <w:szCs w:val="16"/>
                <w:lang w:val="en-IN"/>
              </w:rPr>
              <w:t>Stree Shakti Yojna                  - 56</w:t>
            </w:r>
          </w:p>
          <w:p w14:paraId="4911AEC4">
            <w:pPr>
              <w:spacing w:after="0"/>
              <w:rPr>
                <w:rFonts w:hint="default" w:ascii="Arial" w:hAnsi="Arial" w:cs="Arial"/>
                <w:sz w:val="22"/>
                <w:szCs w:val="22"/>
              </w:rPr>
            </w:pPr>
            <w:r>
              <w:rPr>
                <w:rFonts w:hint="default" w:ascii="Arial" w:hAnsi="Arial" w:cs="Arial"/>
                <w:sz w:val="22"/>
                <w:szCs w:val="22"/>
                <w:lang w:val="en-US"/>
              </w:rPr>
              <w:t xml:space="preserve">``This has been done by the </w:t>
            </w:r>
            <w:r>
              <w:rPr>
                <w:rFonts w:hint="default" w:ascii="Arial" w:hAnsi="Arial" w:cs="Arial"/>
                <w:sz w:val="22"/>
                <w:szCs w:val="22"/>
              </w:rPr>
              <w:t xml:space="preserve">IIYW </w:t>
            </w:r>
            <w:r>
              <w:rPr>
                <w:rFonts w:hint="default" w:ascii="Arial" w:hAnsi="Arial" w:cs="Arial"/>
                <w:sz w:val="22"/>
                <w:szCs w:val="22"/>
                <w:lang w:val="en-US"/>
              </w:rPr>
              <w:t xml:space="preserve">team who </w:t>
            </w:r>
            <w:r>
              <w:rPr>
                <w:rFonts w:hint="default" w:ascii="Arial" w:hAnsi="Arial" w:cs="Arial"/>
                <w:sz w:val="22"/>
                <w:szCs w:val="22"/>
              </w:rPr>
              <w:t xml:space="preserve">conducted door to door visits to aware people about the importance of treatment and available options towards treatment of NCDs. </w:t>
            </w:r>
          </w:p>
          <w:p w14:paraId="7928B6C8">
            <w:pPr>
              <w:spacing w:after="0"/>
              <w:rPr>
                <w:rFonts w:hint="default" w:ascii="Arial" w:hAnsi="Arial" w:cs="Arial"/>
                <w:sz w:val="22"/>
                <w:szCs w:val="22"/>
              </w:rPr>
            </w:pPr>
          </w:p>
          <w:p w14:paraId="678DB158">
            <w:pPr>
              <w:spacing w:after="0"/>
              <w:rPr>
                <w:rFonts w:hint="default" w:ascii="Arial" w:hAnsi="Arial" w:cs="Arial"/>
                <w:sz w:val="22"/>
                <w:szCs w:val="22"/>
                <w:lang w:val="en-US"/>
              </w:rPr>
            </w:pPr>
            <w:r>
              <w:rPr>
                <w:rFonts w:hint="default" w:ascii="Arial" w:hAnsi="Arial" w:cs="Arial"/>
                <w:sz w:val="22"/>
                <w:szCs w:val="22"/>
                <w:lang w:val="en-US"/>
              </w:rPr>
              <w:t>``</w:t>
            </w:r>
            <w:r>
              <w:rPr>
                <w:rFonts w:hint="default" w:ascii="Arial" w:hAnsi="Arial" w:cs="Arial"/>
                <w:sz w:val="22"/>
                <w:szCs w:val="22"/>
              </w:rPr>
              <w:t>All PHCs (list indicated in this report) have been visited and data saught on the NCDs percentage and other NCD related schemes etc which are promoted by Government. This includes Health schemes, health insurances, treatment options, palliative care etc.</w:t>
            </w:r>
            <w:r>
              <w:rPr>
                <w:rFonts w:hint="default" w:ascii="Arial" w:hAnsi="Arial" w:cs="Arial"/>
                <w:sz w:val="22"/>
                <w:szCs w:val="22"/>
                <w:lang w:val="en-US"/>
              </w:rPr>
              <w:t xml:space="preserve">  This has been possible because of the efforts of Government and also the support of NCD project team. </w:t>
            </w:r>
          </w:p>
          <w:p w14:paraId="23909E85">
            <w:pPr>
              <w:spacing w:after="0"/>
              <w:rPr>
                <w:rFonts w:hint="default" w:ascii="Arial" w:hAnsi="Arial" w:cs="Arial"/>
                <w:sz w:val="22"/>
                <w:szCs w:val="22"/>
                <w:lang w:val="en-US"/>
              </w:rPr>
            </w:pPr>
          </w:p>
          <w:p w14:paraId="3540833C">
            <w:pPr>
              <w:spacing w:after="0"/>
              <w:rPr>
                <w:rFonts w:hint="default" w:ascii="Arial" w:hAnsi="Arial" w:cs="Arial"/>
                <w:sz w:val="22"/>
                <w:szCs w:val="22"/>
                <w:lang w:val="en-US"/>
              </w:rPr>
            </w:pPr>
            <w:r>
              <w:rPr>
                <w:rFonts w:hint="default" w:ascii="Arial" w:hAnsi="Arial" w:cs="Arial"/>
                <w:sz w:val="22"/>
                <w:szCs w:val="22"/>
                <w:lang w:val="en-US"/>
              </w:rPr>
              <w:t>``The post impact assessment questionnaire indicates a</w:t>
            </w:r>
            <w:r>
              <w:rPr>
                <w:rFonts w:hint="default" w:ascii="Arial" w:hAnsi="Arial" w:cs="Arial"/>
                <w:sz w:val="22"/>
                <w:szCs w:val="22"/>
                <w:lang w:val="en-IN"/>
              </w:rPr>
              <w:t xml:space="preserve"> 88</w:t>
            </w:r>
            <w:r>
              <w:rPr>
                <w:rFonts w:hint="default" w:ascii="Arial" w:hAnsi="Arial" w:cs="Arial"/>
                <w:sz w:val="22"/>
                <w:szCs w:val="22"/>
                <w:lang w:val="en-US"/>
              </w:rPr>
              <w:t xml:space="preserve">% </w:t>
            </w:r>
            <w:r>
              <w:rPr>
                <w:rFonts w:hint="default" w:ascii="Arial" w:hAnsi="Arial" w:cs="Arial"/>
                <w:sz w:val="22"/>
                <w:szCs w:val="22"/>
                <w:lang w:val="en-IN"/>
              </w:rPr>
              <w:t xml:space="preserve">population covered under NCD project have </w:t>
            </w:r>
            <w:r>
              <w:rPr>
                <w:rFonts w:hint="default" w:ascii="Arial" w:hAnsi="Arial" w:cs="Arial"/>
                <w:sz w:val="22"/>
                <w:szCs w:val="22"/>
                <w:lang w:val="en-US"/>
              </w:rPr>
              <w:t xml:space="preserve">enhanced awareness about treatment options and services by the Government PHCs. </w:t>
            </w:r>
          </w:p>
        </w:tc>
        <w:tc>
          <w:tcPr>
            <w:tcW w:w="124" w:type="pct"/>
            <w:tcBorders>
              <w:top w:val="nil"/>
              <w:left w:val="single" w:color="4D4D4D" w:sz="4" w:space="0"/>
              <w:bottom w:val="nil"/>
              <w:right w:val="nil"/>
            </w:tcBorders>
          </w:tcPr>
          <w:p w14:paraId="112F5DA3">
            <w:pPr>
              <w:rPr>
                <w:rFonts w:hint="default" w:ascii="Arial" w:hAnsi="Arial" w:cs="Arial"/>
                <w:sz w:val="22"/>
                <w:szCs w:val="22"/>
              </w:rPr>
            </w:pPr>
          </w:p>
        </w:tc>
      </w:tr>
      <w:tr w14:paraId="7E08254D">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trHeight w:val="177" w:hRule="atLeast"/>
        </w:trPr>
        <w:tc>
          <w:tcPr>
            <w:tcW w:w="1171" w:type="pct"/>
            <w:tcBorders>
              <w:left w:val="single" w:color="4D4D4D" w:sz="4" w:space="0"/>
            </w:tcBorders>
            <w:tcMar>
              <w:top w:w="85" w:type="dxa"/>
              <w:bottom w:w="85" w:type="dxa"/>
            </w:tcMar>
          </w:tcPr>
          <w:p w14:paraId="78D97B37">
            <w:pPr>
              <w:tabs>
                <w:tab w:val="left" w:pos="238"/>
              </w:tabs>
              <w:spacing w:after="0" w:line="240" w:lineRule="auto"/>
              <w:rPr>
                <w:rFonts w:hint="default" w:ascii="Arial" w:hAnsi="Arial" w:cs="Arial"/>
                <w:sz w:val="22"/>
                <w:szCs w:val="22"/>
              </w:rPr>
            </w:pPr>
            <w:r>
              <w:rPr>
                <w:rFonts w:hint="default" w:ascii="Arial" w:hAnsi="Arial" w:cs="Arial"/>
                <w:sz w:val="22"/>
                <w:szCs w:val="22"/>
                <w:lang w:val="en-GB"/>
              </w:rPr>
              <w:t>3. S</w:t>
            </w:r>
            <w:r>
              <w:rPr>
                <w:rFonts w:hint="default" w:ascii="Arial" w:hAnsi="Arial" w:cs="Arial"/>
                <w:sz w:val="22"/>
                <w:szCs w:val="22"/>
              </w:rPr>
              <w:t>chool children and students in colleges (36 educational institutions with 10,800 school children/students) are sensitised to NCDs and can pass on this knowledge to their families.</w:t>
            </w:r>
          </w:p>
        </w:tc>
        <w:tc>
          <w:tcPr>
            <w:tcW w:w="1119" w:type="pct"/>
            <w:tcMar>
              <w:top w:w="85" w:type="dxa"/>
              <w:bottom w:w="85" w:type="dxa"/>
            </w:tcMar>
          </w:tcPr>
          <w:p w14:paraId="505466D6">
            <w:pPr>
              <w:spacing w:after="0"/>
              <w:rPr>
                <w:rFonts w:hint="default" w:ascii="Arial" w:hAnsi="Arial" w:cs="Arial"/>
                <w:sz w:val="22"/>
                <w:szCs w:val="22"/>
              </w:rPr>
            </w:pPr>
            <w:r>
              <w:rPr>
                <w:rFonts w:hint="default" w:ascii="Arial" w:hAnsi="Arial" w:cs="Arial"/>
                <w:sz w:val="22"/>
                <w:szCs w:val="22"/>
              </w:rPr>
              <w:t>School children and college students receive little or no information about NCDs during their school and college years or afterwards in their professional lives.</w:t>
            </w:r>
          </w:p>
        </w:tc>
        <w:tc>
          <w:tcPr>
            <w:tcW w:w="1175" w:type="pct"/>
            <w:tcBorders>
              <w:right w:val="single" w:color="auto" w:sz="4" w:space="0"/>
            </w:tcBorders>
            <w:tcMar>
              <w:top w:w="85" w:type="dxa"/>
              <w:bottom w:w="85" w:type="dxa"/>
            </w:tcMar>
          </w:tcPr>
          <w:p w14:paraId="598619AF">
            <w:pPr>
              <w:spacing w:after="0"/>
              <w:rPr>
                <w:rFonts w:hint="default" w:ascii="Arial" w:hAnsi="Arial" w:cs="Arial"/>
                <w:sz w:val="22"/>
                <w:szCs w:val="22"/>
              </w:rPr>
            </w:pPr>
            <w:r>
              <w:rPr>
                <w:rFonts w:hint="default" w:ascii="Arial" w:hAnsi="Arial" w:cs="Arial"/>
                <w:sz w:val="22"/>
                <w:szCs w:val="22"/>
              </w:rPr>
              <w:t>50 % of school children and college students (from 36 schools/colleges with an average of 300 persons each) have understood the connection between personal behaviour and NCDs and are pass ing on this knowledge to their (family) environment. (can be observed by school competitions and by random representative surveys of 5 % of the mediators)</w:t>
            </w:r>
          </w:p>
        </w:tc>
        <w:tc>
          <w:tcPr>
            <w:tcW w:w="1409" w:type="pct"/>
            <w:tcBorders>
              <w:left w:val="single" w:color="auto" w:sz="4" w:space="0"/>
              <w:right w:val="single" w:color="4D4D4D" w:sz="4" w:space="0"/>
            </w:tcBorders>
          </w:tcPr>
          <w:p w14:paraId="1B79750A">
            <w:pPr>
              <w:pStyle w:val="19"/>
              <w:tabs>
                <w:tab w:val="left" w:pos="567"/>
              </w:tabs>
              <w:spacing w:after="0" w:line="264" w:lineRule="auto"/>
              <w:ind w:left="0"/>
              <w:rPr>
                <w:rFonts w:hint="default" w:ascii="Arial" w:hAnsi="Arial" w:cs="Arial"/>
                <w:sz w:val="22"/>
                <w:szCs w:val="22"/>
                <w:lang w:val="en-US"/>
              </w:rPr>
            </w:pPr>
            <w:r>
              <w:rPr>
                <w:rFonts w:hint="default" w:ascii="Arial" w:hAnsi="Arial" w:cs="Arial"/>
                <w:sz w:val="22"/>
                <w:szCs w:val="22"/>
                <w:lang w:val="en-US"/>
              </w:rPr>
              <w:t>``</w:t>
            </w:r>
            <w:r>
              <w:rPr>
                <w:rFonts w:hint="default" w:ascii="Arial" w:hAnsi="Arial" w:cs="Arial"/>
                <w:sz w:val="22"/>
                <w:szCs w:val="22"/>
                <w:lang w:val="en-GB"/>
              </w:rPr>
              <w:t>Screening of BMI, random sugar and BP has been undertaken in schools and colleges in urban and rural areas</w:t>
            </w:r>
            <w:r>
              <w:rPr>
                <w:rFonts w:hint="default" w:ascii="Arial" w:hAnsi="Arial" w:cs="Arial"/>
                <w:sz w:val="22"/>
                <w:szCs w:val="22"/>
                <w:lang w:val="en-US"/>
              </w:rPr>
              <w:t xml:space="preserve">  on quarterly  basis and results are shared with the teachers. </w:t>
            </w:r>
          </w:p>
          <w:p w14:paraId="655CF8AB">
            <w:pPr>
              <w:pStyle w:val="19"/>
              <w:tabs>
                <w:tab w:val="left" w:pos="567"/>
              </w:tabs>
              <w:spacing w:after="0" w:line="264" w:lineRule="auto"/>
              <w:ind w:left="0"/>
              <w:rPr>
                <w:rFonts w:hint="default" w:ascii="Arial" w:hAnsi="Arial" w:cs="Arial"/>
                <w:sz w:val="22"/>
                <w:szCs w:val="22"/>
                <w:lang w:val="en-US"/>
              </w:rPr>
            </w:pPr>
          </w:p>
          <w:p w14:paraId="415AC372">
            <w:pPr>
              <w:pStyle w:val="19"/>
              <w:tabs>
                <w:tab w:val="left" w:pos="567"/>
              </w:tabs>
              <w:spacing w:after="0" w:line="264" w:lineRule="auto"/>
              <w:ind w:left="0"/>
              <w:rPr>
                <w:rFonts w:hint="default" w:ascii="Arial" w:hAnsi="Arial" w:cs="Arial"/>
                <w:sz w:val="22"/>
                <w:szCs w:val="22"/>
                <w:lang w:val="en-US"/>
              </w:rPr>
            </w:pPr>
            <w:r>
              <w:rPr>
                <w:rFonts w:hint="default" w:ascii="Arial" w:hAnsi="Arial" w:cs="Arial"/>
                <w:sz w:val="22"/>
                <w:szCs w:val="22"/>
                <w:lang w:val="en-US"/>
              </w:rPr>
              <w:t>``</w:t>
            </w:r>
            <w:r>
              <w:rPr>
                <w:rFonts w:hint="default" w:ascii="Arial" w:hAnsi="Arial" w:cs="Arial"/>
                <w:sz w:val="22"/>
                <w:szCs w:val="22"/>
                <w:lang w:val="en-IN"/>
              </w:rPr>
              <w:t>96</w:t>
            </w:r>
            <w:r>
              <w:rPr>
                <w:rFonts w:hint="default" w:ascii="Arial" w:hAnsi="Arial" w:cs="Arial"/>
                <w:sz w:val="22"/>
                <w:szCs w:val="22"/>
                <w:lang w:val="en-US"/>
              </w:rPr>
              <w:t xml:space="preserve"> Adolescents (girls and boys) have been given workshops and training on prevention and life style related diseases. They participated very well in entire and supported NCD team for spreading mass awareness about NCDs and its minimisation at village level. </w:t>
            </w:r>
          </w:p>
          <w:p w14:paraId="495AD463">
            <w:pPr>
              <w:pStyle w:val="19"/>
              <w:tabs>
                <w:tab w:val="left" w:pos="567"/>
              </w:tabs>
              <w:spacing w:after="0" w:line="264" w:lineRule="auto"/>
              <w:ind w:left="0"/>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``To motivate students from Government schools towards prevention of NCDs, IIYW undertakes NCD related competitions such as poster and essay competitions and quizzes for the students. </w:t>
            </w:r>
            <w:r>
              <w:rPr>
                <w:rFonts w:hint="default" w:ascii="Arial" w:hAnsi="Arial" w:cs="Arial"/>
                <w:b w:val="0"/>
                <w:bCs w:val="0"/>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517</w:t>
            </w:r>
            <w:r>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students from </w:t>
            </w:r>
            <w:r>
              <w:rPr>
                <w:rFonts w:hint="default" w:ascii="Arial" w:hAnsi="Arial" w:cs="Arial"/>
                <w:b w:val="0"/>
                <w:bCs w:val="0"/>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14</w:t>
            </w:r>
            <w:r>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schools have participated enthusiastically and this methodology </w:t>
            </w:r>
            <w:r>
              <w:rPr>
                <w:rFonts w:hint="default" w:ascii="Arial" w:hAnsi="Arial" w:cs="Arial"/>
                <w:b w:val="0"/>
                <w:bCs w:val="0"/>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helped</w:t>
            </w:r>
            <w:r>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them understand the issues related to prevention and management of NCDs.</w:t>
            </w:r>
          </w:p>
          <w:p w14:paraId="7095F10A">
            <w:pPr>
              <w:pStyle w:val="19"/>
              <w:tabs>
                <w:tab w:val="left" w:pos="567"/>
              </w:tabs>
              <w:spacing w:after="0" w:line="264" w:lineRule="auto"/>
              <w:ind w:left="0"/>
              <w:rPr>
                <w:rFonts w:hint="default" w:ascii="Arial" w:hAnsi="Arial" w:cs="Arial"/>
                <w:b w:val="0"/>
                <w:bCs w:val="0"/>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p>
          <w:p w14:paraId="07E9AD92">
            <w:pPr>
              <w:pStyle w:val="19"/>
              <w:tabs>
                <w:tab w:val="left" w:pos="567"/>
              </w:tabs>
              <w:spacing w:after="0" w:line="264" w:lineRule="auto"/>
              <w:ind w:left="0"/>
              <w:rPr>
                <w:rFonts w:hint="default" w:ascii="Arial" w:hAnsi="Arial" w:cs="Arial"/>
                <w:sz w:val="22"/>
                <w:szCs w:val="22"/>
                <w:lang w:val="en-US"/>
              </w:rPr>
            </w:pPr>
            <w:r>
              <w:rPr>
                <w:rFonts w:hint="default" w:ascii="Arial" w:hAnsi="Arial" w:cs="Arial"/>
                <w:sz w:val="22"/>
                <w:szCs w:val="22"/>
                <w:lang w:val="en-US"/>
              </w:rPr>
              <w:t>``Nutrition day and Global hand</w:t>
            </w:r>
            <w:r>
              <w:rPr>
                <w:rFonts w:hint="default" w:ascii="Arial" w:hAnsi="Arial" w:cs="Arial"/>
                <w:sz w:val="22"/>
                <w:szCs w:val="22"/>
                <w:lang w:val="en-IN"/>
              </w:rPr>
              <w:t>-</w:t>
            </w:r>
            <w:r>
              <w:rPr>
                <w:rFonts w:hint="default" w:ascii="Arial" w:hAnsi="Arial" w:cs="Arial"/>
                <w:sz w:val="22"/>
                <w:szCs w:val="22"/>
                <w:lang w:val="en-US"/>
              </w:rPr>
              <w:t xml:space="preserve">washing day has been celebrated in schools and communities which has had a participation more than 500 students/women from communities. </w:t>
            </w:r>
          </w:p>
        </w:tc>
        <w:tc>
          <w:tcPr>
            <w:tcW w:w="124" w:type="pct"/>
            <w:tcBorders>
              <w:top w:val="nil"/>
              <w:left w:val="single" w:color="4D4D4D" w:sz="4" w:space="0"/>
              <w:bottom w:val="nil"/>
              <w:right w:val="nil"/>
            </w:tcBorders>
          </w:tcPr>
          <w:p w14:paraId="4B652DA3">
            <w:pPr>
              <w:rPr>
                <w:rFonts w:hint="default" w:ascii="Arial" w:hAnsi="Arial" w:cs="Arial"/>
                <w:sz w:val="22"/>
                <w:szCs w:val="22"/>
              </w:rPr>
            </w:pPr>
          </w:p>
        </w:tc>
      </w:tr>
      <w:tr w14:paraId="799BC96E">
        <w:tblPrEx>
          <w:tblBorders>
            <w:top w:val="single" w:color="4D4D4D" w:sz="4" w:space="0"/>
            <w:left w:val="single" w:color="4D4D4D" w:sz="4" w:space="0"/>
            <w:bottom w:val="single" w:color="4D4D4D" w:sz="4" w:space="0"/>
            <w:right w:val="single" w:color="4D4D4D" w:sz="4" w:space="0"/>
            <w:insideH w:val="single" w:color="4D4D4D" w:sz="4" w:space="0"/>
            <w:insideV w:val="single" w:color="4D4D4D" w:sz="4" w:space="0"/>
          </w:tblBorders>
          <w:tblCellMar>
            <w:top w:w="0" w:type="dxa"/>
            <w:left w:w="108" w:type="dxa"/>
            <w:bottom w:w="0" w:type="dxa"/>
            <w:right w:w="108" w:type="dxa"/>
          </w:tblCellMar>
        </w:tblPrEx>
        <w:trPr>
          <w:trHeight w:val="177" w:hRule="atLeast"/>
        </w:trPr>
        <w:tc>
          <w:tcPr>
            <w:tcW w:w="1171" w:type="pct"/>
            <w:tcBorders>
              <w:left w:val="single" w:color="4D4D4D" w:sz="4" w:space="0"/>
            </w:tcBorders>
            <w:tcMar>
              <w:top w:w="85" w:type="dxa"/>
              <w:bottom w:w="85" w:type="dxa"/>
            </w:tcMar>
          </w:tcPr>
          <w:p w14:paraId="3B5B73A3">
            <w:pPr>
              <w:tabs>
                <w:tab w:val="left" w:pos="238"/>
              </w:tabs>
              <w:spacing w:after="0" w:line="240" w:lineRule="auto"/>
              <w:rPr>
                <w:rFonts w:hint="default" w:ascii="Arial" w:hAnsi="Arial" w:cs="Arial"/>
                <w:sz w:val="22"/>
                <w:szCs w:val="22"/>
              </w:rPr>
            </w:pPr>
            <w:r>
              <w:rPr>
                <w:rFonts w:hint="default" w:ascii="Arial" w:hAnsi="Arial" w:cs="Arial"/>
                <w:sz w:val="22"/>
                <w:szCs w:val="22"/>
                <w:lang w:val="en-GB"/>
              </w:rPr>
              <w:t xml:space="preserve">4. </w:t>
            </w:r>
            <w:r>
              <w:rPr>
                <w:rFonts w:hint="default" w:ascii="Arial" w:hAnsi="Arial" w:cs="Arial"/>
                <w:sz w:val="22"/>
                <w:szCs w:val="22"/>
              </w:rPr>
              <w:t>Mediators in the educational institutions (professors, teachers at government schools, approx. 1,080 persons), paramedical staff of the NCD cells in the PHCs (approx. 37 persons) as well as members of the women's self-help and youth groups are sensitised and raise awareness about NCDs among the population in the target area, including school children and students.</w:t>
            </w:r>
          </w:p>
        </w:tc>
        <w:tc>
          <w:tcPr>
            <w:tcW w:w="1119" w:type="pct"/>
            <w:tcMar>
              <w:top w:w="85" w:type="dxa"/>
              <w:bottom w:w="85" w:type="dxa"/>
            </w:tcMar>
          </w:tcPr>
          <w:p w14:paraId="27C8FC24">
            <w:pPr>
              <w:spacing w:after="0"/>
              <w:rPr>
                <w:rFonts w:hint="default" w:ascii="Arial" w:hAnsi="Arial" w:cs="Arial"/>
                <w:sz w:val="22"/>
                <w:szCs w:val="22"/>
              </w:rPr>
            </w:pPr>
            <w:r>
              <w:rPr>
                <w:rFonts w:hint="default" w:ascii="Arial" w:hAnsi="Arial" w:cs="Arial"/>
                <w:sz w:val="22"/>
                <w:szCs w:val="22"/>
              </w:rPr>
              <w:t>At the beginning of the project, mediators are hardly or not at all able to educate the population in the target area, including school children</w:t>
            </w:r>
          </w:p>
        </w:tc>
        <w:tc>
          <w:tcPr>
            <w:tcW w:w="1175" w:type="pct"/>
            <w:tcBorders>
              <w:right w:val="single" w:color="auto" w:sz="4" w:space="0"/>
            </w:tcBorders>
            <w:tcMar>
              <w:top w:w="85" w:type="dxa"/>
              <w:bottom w:w="85" w:type="dxa"/>
            </w:tcMar>
          </w:tcPr>
          <w:p w14:paraId="04092DC9">
            <w:pPr>
              <w:spacing w:after="0"/>
              <w:rPr>
                <w:rFonts w:hint="default" w:ascii="Arial" w:hAnsi="Arial" w:cs="Arial"/>
                <w:color w:val="000000" w:themeColor="text1"/>
                <w:sz w:val="22"/>
                <w:szCs w:val="22"/>
                <w14:textFill>
                  <w14:solidFill>
                    <w14:schemeClr w14:val="tx1"/>
                  </w14:solidFill>
                </w14:textFill>
              </w:rPr>
            </w:pPr>
            <w:r>
              <w:rPr>
                <w:rFonts w:hint="default" w:ascii="Arial" w:hAnsi="Arial" w:cs="Arial"/>
                <w:color w:val="000000" w:themeColor="text1"/>
                <w:sz w:val="22"/>
                <w:szCs w:val="22"/>
                <w14:textFill>
                  <w14:solidFill>
                    <w14:schemeClr w14:val="tx1"/>
                  </w14:solidFill>
                </w14:textFill>
              </w:rPr>
              <w:t>90 % of mediators are informed about NCDs - 75 % of the informed mediators are able to educate others about NCDs on their own and 50 % of  the educational institutions have addressed the issue of NCDs in extracurricular activities that take place at least once a year.</w:t>
            </w:r>
          </w:p>
        </w:tc>
        <w:tc>
          <w:tcPr>
            <w:tcW w:w="1409" w:type="pct"/>
            <w:tcBorders>
              <w:left w:val="single" w:color="auto" w:sz="4" w:space="0"/>
              <w:right w:val="single" w:color="4D4D4D" w:sz="4" w:space="0"/>
            </w:tcBorders>
          </w:tcPr>
          <w:p w14:paraId="2CFFA147">
            <w:pPr>
              <w:spacing w:after="0"/>
              <w:rPr>
                <w:rFonts w:hint="default" w:ascii="Arial" w:hAnsi="Arial" w:cs="Arial"/>
                <w:color w:val="000000" w:themeColor="text1"/>
                <w:sz w:val="22"/>
                <w:szCs w:val="22"/>
                <w14:textFill>
                  <w14:solidFill>
                    <w14:schemeClr w14:val="tx1"/>
                  </w14:solidFill>
                </w14:textFill>
              </w:rPr>
            </w:pPr>
            <w:r>
              <w:rPr>
                <w:rFonts w:hint="default" w:ascii="Arial" w:hAnsi="Arial" w:cs="Arial"/>
                <w:color w:val="000000" w:themeColor="text1"/>
                <w:sz w:val="22"/>
                <w:szCs w:val="22"/>
                <w:lang w:val="en-US"/>
                <w14:textFill>
                  <w14:solidFill>
                    <w14:schemeClr w14:val="tx1"/>
                  </w14:solidFill>
                </w14:textFill>
              </w:rPr>
              <w:t>``</w:t>
            </w:r>
            <w:r>
              <w:rPr>
                <w:rFonts w:hint="default" w:ascii="Arial" w:hAnsi="Arial" w:cs="Arial"/>
                <w:color w:val="000000" w:themeColor="text1"/>
                <w:sz w:val="22"/>
                <w:szCs w:val="22"/>
                <w:lang w:val="en-IN"/>
                <w14:textFill>
                  <w14:solidFill>
                    <w14:schemeClr w14:val="tx1"/>
                  </w14:solidFill>
                </w14:textFill>
              </w:rPr>
              <w:t xml:space="preserve">IIYW continued with capacity buiding of para medical staff of PHCs and Anganwadis and ASHA workers including </w:t>
            </w:r>
            <w:r>
              <w:rPr>
                <w:rFonts w:hint="default" w:ascii="Arial" w:hAnsi="Arial" w:cs="Arial"/>
                <w:color w:val="000000" w:themeColor="text1"/>
                <w:sz w:val="22"/>
                <w:szCs w:val="22"/>
                <w:lang w:val="en-US"/>
                <w14:textFill>
                  <w14:solidFill>
                    <w14:schemeClr w14:val="tx1"/>
                  </w14:solidFill>
                </w14:textFill>
              </w:rPr>
              <w:t>doctors,ASHA workers nurses, school teachers, Anganwadi Sewikas</w:t>
            </w:r>
            <w:r>
              <w:rPr>
                <w:rFonts w:hint="default" w:ascii="Arial" w:hAnsi="Arial" w:cs="Arial"/>
                <w:color w:val="000000" w:themeColor="text1"/>
                <w:sz w:val="22"/>
                <w:szCs w:val="22"/>
                <w:lang w:val="en-IN"/>
                <w14:textFill>
                  <w14:solidFill>
                    <w14:schemeClr w14:val="tx1"/>
                  </w14:solidFill>
                </w14:textFill>
              </w:rPr>
              <w:t>,</w:t>
            </w:r>
            <w:r>
              <w:rPr>
                <w:rFonts w:hint="default" w:ascii="Arial" w:hAnsi="Arial" w:cs="Arial"/>
                <w:color w:val="000000" w:themeColor="text1"/>
                <w:sz w:val="22"/>
                <w:szCs w:val="22"/>
                <w:lang w:val="en-US"/>
                <w14:textFill>
                  <w14:solidFill>
                    <w14:schemeClr w14:val="tx1"/>
                  </w14:solidFill>
                </w14:textFill>
              </w:rPr>
              <w:t xml:space="preserve">  who are the mediators of the change</w:t>
            </w:r>
            <w:r>
              <w:rPr>
                <w:rFonts w:hint="default" w:ascii="Arial" w:hAnsi="Arial" w:cs="Arial"/>
                <w:color w:val="000000" w:themeColor="text1"/>
                <w:sz w:val="22"/>
                <w:szCs w:val="22"/>
                <w14:textFill>
                  <w14:solidFill>
                    <w14:schemeClr w14:val="tx1"/>
                  </w14:solidFill>
                </w14:textFill>
              </w:rPr>
              <w:t xml:space="preserve">. </w:t>
            </w:r>
          </w:p>
          <w:p w14:paraId="727BFA80">
            <w:pPr>
              <w:spacing w:after="0"/>
              <w:rPr>
                <w:rFonts w:hint="default" w:ascii="Arial" w:hAnsi="Arial" w:cs="Arial"/>
                <w:color w:val="000000" w:themeColor="text1"/>
                <w:sz w:val="22"/>
                <w:szCs w:val="22"/>
                <w14:textFill>
                  <w14:solidFill>
                    <w14:schemeClr w14:val="tx1"/>
                  </w14:solidFill>
                </w14:textFill>
              </w:rPr>
            </w:pPr>
          </w:p>
          <w:p w14:paraId="2E89F094">
            <w:pPr>
              <w:jc w:val="both"/>
              <w:rPr>
                <w:rFonts w:hint="default" w:ascii="Arial" w:hAnsi="Arial" w:cs="Arial"/>
                <w:b w:val="0"/>
                <w:bCs w:val="0"/>
                <w:color w:val="000000" w:themeColor="text1"/>
                <w:sz w:val="22"/>
                <w:szCs w:val="22"/>
                <w:lang w:val="en-US"/>
                <w14:textFill>
                  <w14:solidFill>
                    <w14:schemeClr w14:val="tx1"/>
                  </w14:solidFill>
                </w14:textFill>
              </w:rPr>
            </w:pPr>
            <w:r>
              <w:rPr>
                <w:rFonts w:hint="default" w:ascii="Arial" w:hAnsi="Arial" w:cs="Arial"/>
                <w:b w:val="0"/>
                <w:bCs w:val="0"/>
                <w:color w:val="000000" w:themeColor="text1"/>
                <w:sz w:val="22"/>
                <w:szCs w:val="22"/>
                <w:lang w:val="en-US"/>
                <w14:textFill>
                  <w14:solidFill>
                    <w14:schemeClr w14:val="tx1"/>
                  </w14:solidFill>
                </w14:textFill>
              </w:rPr>
              <w:t>``</w:t>
            </w:r>
            <w:r>
              <w:rPr>
                <w:rFonts w:hint="default" w:ascii="Arial" w:hAnsi="Arial" w:cs="Arial"/>
                <w:b w:val="0"/>
                <w:bCs w:val="0"/>
                <w:color w:val="000000" w:themeColor="text1"/>
                <w:sz w:val="22"/>
                <w:szCs w:val="22"/>
                <w14:textFill>
                  <w14:solidFill>
                    <w14:schemeClr w14:val="tx1"/>
                  </w14:solidFill>
                </w14:textFill>
              </w:rPr>
              <w:t>C</w:t>
            </w:r>
            <w:r>
              <w:rPr>
                <w:rFonts w:hint="default" w:ascii="Arial" w:hAnsi="Arial" w:cs="Arial"/>
                <w:b w:val="0"/>
                <w:bCs w:val="0"/>
                <w:color w:val="000000" w:themeColor="text1"/>
                <w:sz w:val="22"/>
                <w:szCs w:val="22"/>
                <w:lang w:val="en-US"/>
                <w14:textFill>
                  <w14:solidFill>
                    <w14:schemeClr w14:val="tx1"/>
                  </w14:solidFill>
                </w14:textFill>
              </w:rPr>
              <w:t xml:space="preserve">ontinued </w:t>
            </w:r>
            <w:r>
              <w:rPr>
                <w:rFonts w:hint="default" w:ascii="Arial" w:hAnsi="Arial" w:cs="Arial"/>
                <w:b w:val="0"/>
                <w:bCs w:val="0"/>
                <w:color w:val="000000" w:themeColor="text1"/>
                <w:sz w:val="22"/>
                <w:szCs w:val="22"/>
                <w14:textFill>
                  <w14:solidFill>
                    <w14:schemeClr w14:val="tx1"/>
                  </w14:solidFill>
                </w14:textFill>
              </w:rPr>
              <w:t>M</w:t>
            </w:r>
            <w:r>
              <w:rPr>
                <w:rFonts w:hint="default" w:ascii="Arial" w:hAnsi="Arial" w:cs="Arial"/>
                <w:b w:val="0"/>
                <w:bCs w:val="0"/>
                <w:color w:val="000000" w:themeColor="text1"/>
                <w:sz w:val="22"/>
                <w:szCs w:val="22"/>
                <w:lang w:val="en-US"/>
                <w14:textFill>
                  <w14:solidFill>
                    <w14:schemeClr w14:val="tx1"/>
                  </w14:solidFill>
                </w14:textFill>
              </w:rPr>
              <w:t xml:space="preserve">edical </w:t>
            </w:r>
            <w:r>
              <w:rPr>
                <w:rFonts w:hint="default" w:ascii="Arial" w:hAnsi="Arial" w:cs="Arial"/>
                <w:b w:val="0"/>
                <w:bCs w:val="0"/>
                <w:color w:val="000000" w:themeColor="text1"/>
                <w:sz w:val="22"/>
                <w:szCs w:val="22"/>
                <w14:textFill>
                  <w14:solidFill>
                    <w14:schemeClr w14:val="tx1"/>
                  </w14:solidFill>
                </w14:textFill>
              </w:rPr>
              <w:t>E</w:t>
            </w:r>
            <w:r>
              <w:rPr>
                <w:rFonts w:hint="default" w:ascii="Arial" w:hAnsi="Arial" w:cs="Arial"/>
                <w:b w:val="0"/>
                <w:bCs w:val="0"/>
                <w:color w:val="000000" w:themeColor="text1"/>
                <w:sz w:val="22"/>
                <w:szCs w:val="22"/>
                <w:lang w:val="en-US"/>
                <w14:textFill>
                  <w14:solidFill>
                    <w14:schemeClr w14:val="tx1"/>
                  </w14:solidFill>
                </w14:textFill>
              </w:rPr>
              <w:t>ducation</w:t>
            </w:r>
            <w:r>
              <w:rPr>
                <w:rFonts w:hint="default" w:ascii="Arial" w:hAnsi="Arial" w:cs="Arial"/>
                <w:b w:val="0"/>
                <w:bCs w:val="0"/>
                <w:color w:val="000000" w:themeColor="text1"/>
                <w:sz w:val="22"/>
                <w:szCs w:val="22"/>
                <w14:textFill>
                  <w14:solidFill>
                    <w14:schemeClr w14:val="tx1"/>
                  </w14:solidFill>
                </w14:textFill>
              </w:rPr>
              <w:t xml:space="preserve"> for doctors and nurses</w:t>
            </w:r>
            <w:r>
              <w:rPr>
                <w:rFonts w:hint="default" w:ascii="Arial" w:hAnsi="Arial" w:cs="Arial"/>
                <w:b w:val="0"/>
                <w:bCs w:val="0"/>
                <w:color w:val="000000" w:themeColor="text1"/>
                <w:sz w:val="22"/>
                <w:szCs w:val="22"/>
                <w:lang w:val="en-US"/>
                <w14:textFill>
                  <w14:solidFill>
                    <w14:schemeClr w14:val="tx1"/>
                  </w14:solidFill>
                </w14:textFill>
              </w:rPr>
              <w:t xml:space="preserve"> have been organised for the entire year at various PHCs. </w:t>
            </w:r>
          </w:p>
          <w:p w14:paraId="1324F8FC">
            <w:pPr>
              <w:jc w:val="both"/>
              <w:rPr>
                <w:rFonts w:hint="default" w:ascii="Arial" w:hAnsi="Arial" w:cs="Arial"/>
                <w:color w:val="000000" w:themeColor="text1"/>
                <w:sz w:val="22"/>
                <w:szCs w:val="22"/>
                <w14:textFill>
                  <w14:solidFill>
                    <w14:schemeClr w14:val="tx1"/>
                  </w14:solidFill>
                </w14:textFill>
              </w:rPr>
            </w:pPr>
            <w:r>
              <w:rPr>
                <w:rFonts w:hint="default" w:ascii="Arial" w:hAnsi="Arial" w:cs="Arial"/>
                <w:color w:val="000000" w:themeColor="text1"/>
                <w:sz w:val="22"/>
                <w:szCs w:val="22"/>
                <w:lang w:val="en-US"/>
                <w14:textFill>
                  <w14:solidFill>
                    <w14:schemeClr w14:val="tx1"/>
                  </w14:solidFill>
                </w14:textFill>
              </w:rPr>
              <w:t>``</w:t>
            </w:r>
            <w:r>
              <w:rPr>
                <w:rFonts w:hint="default" w:ascii="Arial" w:hAnsi="Arial" w:cs="Arial"/>
                <w:color w:val="000000" w:themeColor="text1"/>
                <w:sz w:val="22"/>
                <w:szCs w:val="22"/>
                <w14:textFill>
                  <w14:solidFill>
                    <w14:schemeClr w14:val="tx1"/>
                  </w14:solidFill>
                </w14:textFill>
              </w:rPr>
              <w:t>1</w:t>
            </w:r>
            <w:r>
              <w:rPr>
                <w:rFonts w:hint="default" w:ascii="Arial" w:hAnsi="Arial" w:cs="Arial"/>
                <w:color w:val="000000" w:themeColor="text1"/>
                <w:sz w:val="22"/>
                <w:szCs w:val="22"/>
                <w:lang w:val="en-US"/>
                <w14:textFill>
                  <w14:solidFill>
                    <w14:schemeClr w14:val="tx1"/>
                  </w14:solidFill>
                </w14:textFill>
              </w:rPr>
              <w:t>9</w:t>
            </w:r>
            <w:r>
              <w:rPr>
                <w:rFonts w:hint="default" w:ascii="Arial" w:hAnsi="Arial" w:cs="Arial"/>
                <w:color w:val="000000" w:themeColor="text1"/>
                <w:sz w:val="22"/>
                <w:szCs w:val="22"/>
                <w14:textFill>
                  <w14:solidFill>
                    <w14:schemeClr w14:val="tx1"/>
                  </w14:solidFill>
                </w14:textFill>
              </w:rPr>
              <w:t>7 medical professionals and para medical trained -Laxmi Nagar - 62, Dharampeth zone - 70, Patansawangi Gram Panchayat – 25 and Kalmeshwar panchayat Sammitte -70</w:t>
            </w:r>
          </w:p>
          <w:p w14:paraId="1701EF65">
            <w:pPr>
              <w:spacing w:after="0"/>
              <w:rPr>
                <w:rFonts w:hint="default" w:ascii="Arial" w:hAnsi="Arial" w:cs="Arial" w:eastAsiaTheme="minorEastAsia"/>
                <w:color w:val="000000" w:themeColor="text1"/>
                <w:sz w:val="22"/>
                <w:szCs w:val="22"/>
                <w:lang w:val="en-US"/>
                <w14:textFill>
                  <w14:solidFill>
                    <w14:schemeClr w14:val="tx1"/>
                  </w14:solidFill>
                </w14:textFill>
              </w:rPr>
            </w:pPr>
            <w:r>
              <w:rPr>
                <w:rFonts w:hint="default" w:ascii="Arial" w:hAnsi="Arial" w:cs="Arial" w:eastAsiaTheme="minorEastAsia"/>
                <w:color w:val="000000" w:themeColor="text1"/>
                <w:sz w:val="22"/>
                <w:szCs w:val="22"/>
                <w:lang w:val="en-US"/>
                <w14:textFill>
                  <w14:solidFill>
                    <w14:schemeClr w14:val="tx1"/>
                  </w14:solidFill>
                </w14:textFill>
              </w:rPr>
              <w:t>``207 (Doctors, nurse and paramedical professionals -ANM, GNM ) are trained through expert doctors in prevention and management of NCDs.</w:t>
            </w:r>
          </w:p>
          <w:p w14:paraId="445811EB">
            <w:pPr>
              <w:spacing w:after="0"/>
              <w:rPr>
                <w:rFonts w:hint="default" w:ascii="Arial" w:hAnsi="Arial" w:cs="Arial" w:eastAsiaTheme="minorEastAsia"/>
                <w:color w:val="000000" w:themeColor="text1"/>
                <w:sz w:val="22"/>
                <w:szCs w:val="22"/>
                <w:lang w:val="en-US"/>
                <w14:textFill>
                  <w14:solidFill>
                    <w14:schemeClr w14:val="tx1"/>
                  </w14:solidFill>
                </w14:textFill>
              </w:rPr>
            </w:pPr>
          </w:p>
          <w:p w14:paraId="35396D78">
            <w:pPr>
              <w:spacing w:after="0"/>
              <w:rPr>
                <w:rFonts w:hint="default" w:ascii="Arial" w:hAnsi="Arial" w:cs="Arial" w:eastAsiaTheme="minorEastAsia"/>
                <w:color w:val="000000" w:themeColor="text1"/>
                <w:sz w:val="22"/>
                <w:szCs w:val="22"/>
                <w:lang w:val="en-US"/>
                <w14:textFill>
                  <w14:solidFill>
                    <w14:schemeClr w14:val="tx1"/>
                  </w14:solidFill>
                </w14:textFill>
              </w:rPr>
            </w:pPr>
            <w:r>
              <w:rPr>
                <w:rFonts w:hint="default" w:ascii="Arial" w:hAnsi="Arial" w:cs="Arial" w:eastAsiaTheme="minorEastAsia"/>
                <w:color w:val="000000" w:themeColor="text1"/>
                <w:sz w:val="22"/>
                <w:szCs w:val="22"/>
                <w:lang w:val="en-US"/>
                <w14:textFill>
                  <w14:solidFill>
                    <w14:schemeClr w14:val="tx1"/>
                  </w14:solidFill>
                </w14:textFill>
              </w:rPr>
              <w:t>``</w:t>
            </w:r>
            <w:r>
              <w:rPr>
                <w:rFonts w:hint="default" w:ascii="Arial" w:hAnsi="Arial" w:cs="Arial" w:eastAsiaTheme="minorEastAsia"/>
                <w:color w:val="000000" w:themeColor="text1"/>
                <w:sz w:val="22"/>
                <w:szCs w:val="22"/>
                <w:lang w:val="en-IN"/>
                <w14:textFill>
                  <w14:solidFill>
                    <w14:schemeClr w14:val="tx1"/>
                  </w14:solidFill>
                </w14:textFill>
              </w:rPr>
              <w:t>82</w:t>
            </w:r>
            <w:r>
              <w:rPr>
                <w:rFonts w:hint="default" w:ascii="Arial" w:hAnsi="Arial" w:cs="Arial" w:eastAsiaTheme="minorEastAsia"/>
                <w:color w:val="000000" w:themeColor="text1"/>
                <w:sz w:val="22"/>
                <w:szCs w:val="22"/>
                <w:lang w:val="en-US"/>
                <w14:textFill>
                  <w14:solidFill>
                    <w14:schemeClr w14:val="tx1"/>
                  </w14:solidFill>
                </w14:textFill>
              </w:rPr>
              <w:t xml:space="preserve"> ASHA workers undergone 1 day workshop at 2 places in urban and rural set up and are updated about 4 ,</w:t>
            </w:r>
            <w:r>
              <w:rPr>
                <w:rFonts w:hint="default" w:ascii="Arial" w:hAnsi="Arial" w:cs="Arial" w:eastAsiaTheme="minorEastAsia"/>
                <w:color w:val="000000" w:themeColor="text1"/>
                <w:sz w:val="22"/>
                <w:szCs w:val="22"/>
                <w:lang w:val="en-IN"/>
                <w14:textFill>
                  <w14:solidFill>
                    <w14:schemeClr w14:val="tx1"/>
                  </w14:solidFill>
                </w14:textFill>
              </w:rPr>
              <w:t xml:space="preserve"> </w:t>
            </w:r>
            <w:r>
              <w:rPr>
                <w:rFonts w:hint="default" w:ascii="Arial" w:hAnsi="Arial" w:cs="Arial" w:eastAsiaTheme="minorEastAsia"/>
                <w:color w:val="000000" w:themeColor="text1"/>
                <w:sz w:val="22"/>
                <w:szCs w:val="22"/>
                <w:lang w:val="en-US"/>
                <w14:textFill>
                  <w14:solidFill>
                    <w14:schemeClr w14:val="tx1"/>
                  </w14:solidFill>
                </w14:textFill>
              </w:rPr>
              <w:t xml:space="preserve">main NCDs and its management and palliative care related issues. </w:t>
            </w:r>
          </w:p>
          <w:p w14:paraId="73CD9705">
            <w:pPr>
              <w:spacing w:after="0"/>
              <w:rPr>
                <w:rFonts w:hint="default" w:ascii="Arial" w:hAnsi="Arial" w:cs="Arial" w:eastAsiaTheme="minorEastAsia"/>
                <w:color w:val="000000" w:themeColor="text1"/>
                <w:sz w:val="22"/>
                <w:szCs w:val="22"/>
                <w:lang w:val="en-US"/>
                <w14:textFill>
                  <w14:solidFill>
                    <w14:schemeClr w14:val="tx1"/>
                  </w14:solidFill>
                </w14:textFill>
              </w:rPr>
            </w:pPr>
          </w:p>
          <w:p w14:paraId="78036545">
            <w:pPr>
              <w:spacing w:after="0"/>
              <w:rPr>
                <w:rFonts w:hint="default" w:ascii="Arial" w:hAnsi="Arial" w:cs="Arial" w:eastAsiaTheme="minorEastAsia"/>
                <w:color w:val="000000" w:themeColor="text1"/>
                <w:sz w:val="22"/>
                <w:szCs w:val="22"/>
                <w:lang w:val="en-US"/>
                <w14:textFill>
                  <w14:solidFill>
                    <w14:schemeClr w14:val="tx1"/>
                  </w14:solidFill>
                </w14:textFill>
              </w:rPr>
            </w:pPr>
            <w:r>
              <w:rPr>
                <w:rFonts w:hint="default" w:ascii="Arial" w:hAnsi="Arial" w:cs="Arial" w:eastAsiaTheme="minorEastAsia"/>
                <w:color w:val="000000" w:themeColor="text1"/>
                <w:sz w:val="22"/>
                <w:szCs w:val="22"/>
                <w:lang w:val="en-US"/>
                <w14:textFill>
                  <w14:solidFill>
                    <w14:schemeClr w14:val="tx1"/>
                  </w14:solidFill>
                </w14:textFill>
              </w:rPr>
              <w:t>``</w:t>
            </w:r>
            <w:r>
              <w:rPr>
                <w:rFonts w:hint="default" w:ascii="Arial" w:hAnsi="Arial" w:cs="Arial" w:eastAsiaTheme="minorEastAsia"/>
                <w:color w:val="000000" w:themeColor="text1"/>
                <w:sz w:val="22"/>
                <w:szCs w:val="22"/>
                <w:lang w:val="en-IN"/>
                <w14:textFill>
                  <w14:solidFill>
                    <w14:schemeClr w14:val="tx1"/>
                  </w14:solidFill>
                </w14:textFill>
              </w:rPr>
              <w:t>56</w:t>
            </w:r>
            <w:r>
              <w:rPr>
                <w:rFonts w:hint="default" w:ascii="Arial" w:hAnsi="Arial" w:cs="Arial" w:eastAsiaTheme="minorEastAsia"/>
                <w:color w:val="000000" w:themeColor="text1"/>
                <w:sz w:val="22"/>
                <w:szCs w:val="22"/>
                <w:lang w:val="en-US"/>
                <w14:textFill>
                  <w14:solidFill>
                    <w14:schemeClr w14:val="tx1"/>
                  </w14:solidFill>
                </w14:textFill>
              </w:rPr>
              <w:t xml:space="preserve"> Women leaders were trained in Nutrition related anaemia and the solutions to tackle it through nutritious recipes and organic kitchen gardens </w:t>
            </w:r>
          </w:p>
          <w:p w14:paraId="47A0970D">
            <w:pPr>
              <w:spacing w:after="0"/>
              <w:rPr>
                <w:rFonts w:hint="default" w:ascii="Arial" w:hAnsi="Arial" w:cs="Arial" w:eastAsiaTheme="minorEastAsia"/>
                <w:color w:val="000000" w:themeColor="text1"/>
                <w:sz w:val="22"/>
                <w:szCs w:val="22"/>
                <w:lang w:val="en-US"/>
                <w14:textFill>
                  <w14:solidFill>
                    <w14:schemeClr w14:val="tx1"/>
                  </w14:solidFill>
                </w14:textFill>
              </w:rPr>
            </w:pPr>
          </w:p>
          <w:p w14:paraId="2585D087">
            <w:pPr>
              <w:pStyle w:val="19"/>
              <w:numPr>
                <w:ilvl w:val="0"/>
                <w:numId w:val="0"/>
              </w:numPr>
              <w:jc w:val="both"/>
              <w:rPr>
                <w:rFonts w:hint="default" w:ascii="Arial" w:hAnsi="Arial" w:cs="Arial" w:eastAsiaTheme="minorEastAsia"/>
                <w:color w:val="000000" w:themeColor="text1"/>
                <w:sz w:val="22"/>
                <w:szCs w:val="22"/>
                <w:lang w:val="en-US"/>
                <w14:textFill>
                  <w14:solidFill>
                    <w14:schemeClr w14:val="tx1"/>
                  </w14:solidFill>
                </w14:textFill>
              </w:rPr>
            </w:pPr>
            <w:r>
              <w:rPr>
                <w:rFonts w:hint="default" w:ascii="Arial" w:hAnsi="Arial" w:cs="Arial" w:eastAsiaTheme="minorEastAsia"/>
                <w:color w:val="000000" w:themeColor="text1"/>
                <w:sz w:val="22"/>
                <w:szCs w:val="22"/>
                <w:lang w:val="en-US"/>
                <w14:textFill>
                  <w14:solidFill>
                    <w14:schemeClr w14:val="tx1"/>
                  </w14:solidFill>
                </w14:textFill>
              </w:rPr>
              <w:t>``</w:t>
            </w:r>
            <w:r>
              <w:rPr>
                <w:rFonts w:hint="default" w:ascii="Arial" w:hAnsi="Arial" w:cs="Arial" w:eastAsiaTheme="minorEastAsia"/>
                <w:color w:val="000000" w:themeColor="text1"/>
                <w:sz w:val="22"/>
                <w:szCs w:val="22"/>
                <w:lang w:val="en-IN"/>
                <w14:textFill>
                  <w14:solidFill>
                    <w14:schemeClr w14:val="tx1"/>
                  </w14:solidFill>
                </w14:textFill>
              </w:rPr>
              <w:t>82</w:t>
            </w:r>
            <w:r>
              <w:rPr>
                <w:rFonts w:hint="default" w:ascii="Arial" w:hAnsi="Arial" w:cs="Arial" w:eastAsiaTheme="minorEastAsia"/>
                <w:color w:val="000000" w:themeColor="text1"/>
                <w:sz w:val="22"/>
                <w:szCs w:val="22"/>
                <w:lang w:val="en-US"/>
                <w14:textFill>
                  <w14:solidFill>
                    <w14:schemeClr w14:val="tx1"/>
                  </w14:solidFill>
                </w14:textFill>
              </w:rPr>
              <w:t xml:space="preserve"> para medical staff has been trained through experts and doctors in giving a proper and scientific CPR in case of a heart attack. Practical demonstrations have been organised. </w:t>
            </w:r>
            <w:r>
              <w:rPr>
                <w:rFonts w:hint="default" w:ascii="Arial" w:hAnsi="Arial" w:cs="Arial" w:eastAsiaTheme="minorEastAsia"/>
                <w:color w:val="000000" w:themeColor="text1"/>
                <w:sz w:val="22"/>
                <w:szCs w:val="22"/>
                <w:lang w:val="en-IN"/>
                <w14:textFill>
                  <w14:solidFill>
                    <w14:schemeClr w14:val="tx1"/>
                  </w14:solidFill>
                </w14:textFill>
              </w:rPr>
              <w:t>2</w:t>
            </w:r>
            <w:r>
              <w:rPr>
                <w:rFonts w:hint="default" w:ascii="Arial" w:hAnsi="Arial" w:cs="Arial" w:eastAsiaTheme="minorEastAsia"/>
                <w:color w:val="000000" w:themeColor="text1"/>
                <w:sz w:val="22"/>
                <w:szCs w:val="22"/>
                <w:lang w:val="en-US"/>
                <w14:textFill>
                  <w14:solidFill>
                    <w14:schemeClr w14:val="tx1"/>
                  </w14:solidFill>
                </w14:textFill>
              </w:rPr>
              <w:t xml:space="preserve"> PHCs have supported by allocating hall, space and also making available the para medical staff for CPR-lecture and demonstration.  </w:t>
            </w:r>
          </w:p>
          <w:p w14:paraId="3B0A40CC">
            <w:pPr>
              <w:pStyle w:val="19"/>
              <w:numPr>
                <w:ilvl w:val="0"/>
                <w:numId w:val="0"/>
              </w:numPr>
              <w:jc w:val="both"/>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CPR meaning Cardiopulmonary Resuscitation which is an emergency life saving procedure that is done when someone’s breathing or heartbeat has stopped. </w:t>
            </w:r>
          </w:p>
          <w:p w14:paraId="01AEF3FE">
            <w:pPr>
              <w:spacing w:after="0"/>
              <w:rPr>
                <w:rFonts w:hint="default" w:ascii="Arial" w:hAnsi="Arial" w:cs="Arial" w:eastAsiaTheme="minorEastAsia"/>
                <w:color w:val="000000" w:themeColor="text1"/>
                <w:sz w:val="22"/>
                <w:szCs w:val="22"/>
                <w:lang w:val="en-US"/>
                <w14:textFill>
                  <w14:solidFill>
                    <w14:schemeClr w14:val="tx1"/>
                  </w14:solidFill>
                </w14:textFill>
              </w:rPr>
            </w:pPr>
            <w:r>
              <w:rPr>
                <w:rFonts w:hint="default" w:ascii="Arial" w:hAnsi="Arial" w:cs="Arial" w:eastAsiaTheme="minorEastAsia"/>
                <w:color w:val="000000" w:themeColor="text1"/>
                <w:sz w:val="22"/>
                <w:szCs w:val="22"/>
                <w:lang w:val="en-US"/>
                <w14:textFill>
                  <w14:solidFill>
                    <w14:schemeClr w14:val="tx1"/>
                  </w14:solidFill>
                </w14:textFill>
              </w:rPr>
              <w:t>N</w:t>
            </w:r>
            <w:r>
              <w:rPr>
                <w:rFonts w:hint="default" w:ascii="Arial" w:hAnsi="Arial" w:cs="Arial" w:eastAsiaTheme="minorEastAsia"/>
                <w:color w:val="C00000"/>
                <w:sz w:val="11"/>
                <w:szCs w:val="11"/>
                <w:lang w:val="en-US"/>
              </w:rPr>
              <w:t>ote - the statistics -village wise and community wise have been given in the tables below</w:t>
            </w:r>
            <w:r>
              <w:rPr>
                <w:rFonts w:hint="default" w:ascii="Arial" w:hAnsi="Arial" w:cs="Arial" w:eastAsiaTheme="minorEastAsia"/>
                <w:color w:val="000000" w:themeColor="text1"/>
                <w:sz w:val="11"/>
                <w:szCs w:val="11"/>
                <w:lang w:val="en-US"/>
                <w14:textFill>
                  <w14:solidFill>
                    <w14:schemeClr w14:val="tx1"/>
                  </w14:solidFill>
                </w14:textFill>
              </w:rPr>
              <w:t xml:space="preserve">. </w:t>
            </w:r>
          </w:p>
        </w:tc>
        <w:tc>
          <w:tcPr>
            <w:tcW w:w="124" w:type="pct"/>
            <w:tcBorders>
              <w:top w:val="nil"/>
              <w:left w:val="single" w:color="4D4D4D" w:sz="4" w:space="0"/>
              <w:bottom w:val="nil"/>
              <w:right w:val="nil"/>
            </w:tcBorders>
          </w:tcPr>
          <w:p w14:paraId="3B8958FE">
            <w:pPr>
              <w:rPr>
                <w:rFonts w:hint="default" w:ascii="Arial" w:hAnsi="Arial" w:cs="Arial"/>
                <w:sz w:val="22"/>
                <w:szCs w:val="22"/>
              </w:rPr>
            </w:pPr>
            <w:r>
              <w:rPr>
                <w:rFonts w:hint="default" w:ascii="Arial" w:hAnsi="Arial" w:cs="Arial"/>
                <w:sz w:val="22"/>
                <w:szCs w:val="22"/>
                <w:lang w:val="en-GB"/>
              </w:rPr>
              <w:t>+</w:t>
            </w:r>
          </w:p>
        </w:tc>
      </w:tr>
    </w:tbl>
    <w:p w14:paraId="0F0FBD9B">
      <w:pPr>
        <w:jc w:val="both"/>
        <w:rPr>
          <w:rFonts w:hint="default"/>
          <w:b/>
          <w:bCs/>
          <w:i/>
          <w:iCs/>
          <w:color w:val="C00000"/>
          <w:sz w:val="24"/>
          <w:szCs w:val="24"/>
          <w:lang w:val="en-US"/>
        </w:rPr>
      </w:pPr>
      <w:r>
        <w:rPr>
          <w:rFonts w:hint="default"/>
          <w:b/>
          <w:bCs/>
          <w:i/>
          <w:iCs/>
          <w:color w:val="C00000"/>
          <w:sz w:val="24"/>
          <w:szCs w:val="24"/>
          <w:lang w:val="en-US"/>
        </w:rPr>
        <w:t>CUMMULATIVE IMPACT OF NCD PROJECT - (YEAR 2021-2024)</w:t>
      </w:r>
    </w:p>
    <w:p w14:paraId="59D1BD62">
      <w:pPr>
        <w:jc w:val="both"/>
        <w:rPr>
          <w:rFonts w:hint="default"/>
          <w:b/>
          <w:bCs/>
          <w:i/>
          <w:iCs/>
          <w:color w:val="C00000"/>
          <w:lang w:val="en-IN"/>
        </w:rPr>
      </w:pPr>
      <w:r>
        <w:rPr>
          <w:rFonts w:hint="default"/>
          <w:b/>
          <w:bCs/>
          <w:i/>
          <w:iCs/>
          <w:color w:val="C00000"/>
          <w:lang w:val="en-IN"/>
        </w:rPr>
        <w:t xml:space="preserve">In 4 years from 2021 till 2024, 1,60,000 souls have been covered with various interventions of NCD which encompasses main activities like focused awareness on NCDs with different groups, capacity building and perspective building on management of NCDs with Primary Health Centres staff and training of animators/change agents . NCD team also widely worked with younger generation towards the prevention of NCDs with Government and Private schools and engaged them in this issue of health and NCD prevention with proper lifestyle from this early age in their lives. </w:t>
      </w:r>
    </w:p>
    <w:p w14:paraId="559228B3">
      <w:pPr>
        <w:jc w:val="both"/>
        <w:rPr>
          <w:rFonts w:hint="default"/>
          <w:b/>
          <w:bCs/>
          <w:i/>
          <w:iCs/>
          <w:color w:val="C00000"/>
          <w:lang w:val="en-IN"/>
        </w:rPr>
      </w:pPr>
      <w:r>
        <w:rPr>
          <w:rFonts w:hint="default"/>
          <w:b/>
          <w:bCs/>
          <w:i/>
          <w:iCs/>
          <w:color w:val="C00000"/>
          <w:lang w:val="en-IN"/>
        </w:rPr>
        <w:t xml:space="preserve">During the 4 years, IIYW NCD team saught the support from Dr. Prabhakar Deshpande, Senior Physician from Nagpur and renowned doctor and Dr. Mrs. Mrudul Chande, Senior Gynaecologist from Nagpur, Dr Lalita Mahajan on stress management and Dr. Kamal Chhabrani renowned ophthalmologist on eye care. </w:t>
      </w:r>
    </w:p>
    <w:p w14:paraId="12FF726E">
      <w:pPr>
        <w:jc w:val="both"/>
        <w:rPr>
          <w:rFonts w:hint="default"/>
          <w:b/>
          <w:bCs/>
          <w:i/>
          <w:iCs/>
          <w:color w:val="C00000"/>
          <w:lang w:val="en-IN"/>
        </w:rPr>
      </w:pPr>
      <w:r>
        <w:rPr>
          <w:rFonts w:hint="default"/>
          <w:b/>
          <w:bCs/>
          <w:i/>
          <w:iCs/>
          <w:color w:val="C00000"/>
          <w:lang w:val="en-IN"/>
        </w:rPr>
        <w:t xml:space="preserve">In addition, we took the support of Sahayak Trust for knowledge building on Anaemia and development of organic kitchen gardens in more than 40 villages of intervention. </w:t>
      </w:r>
    </w:p>
    <w:p w14:paraId="611F4196">
      <w:pPr>
        <w:jc w:val="both"/>
        <w:rPr>
          <w:rFonts w:hint="default"/>
          <w:b/>
          <w:bCs/>
          <w:i/>
          <w:iCs/>
          <w:color w:val="C00000"/>
          <w:lang w:val="en-IN"/>
        </w:rPr>
      </w:pPr>
      <w:r>
        <w:rPr>
          <w:rFonts w:hint="default"/>
          <w:b/>
          <w:bCs/>
          <w:i/>
          <w:iCs/>
          <w:color w:val="C00000"/>
          <w:lang w:val="en-IN"/>
        </w:rPr>
        <w:t xml:space="preserve">All PHCs have given their halls / space free of cost for activities of NCD project and also encouraged participation of their staff in all our activities. </w:t>
      </w:r>
    </w:p>
    <w:p w14:paraId="3E4E1EDA">
      <w:pPr>
        <w:jc w:val="both"/>
        <w:rPr>
          <w:rFonts w:hint="default"/>
          <w:b/>
          <w:bCs/>
          <w:i/>
          <w:iCs/>
          <w:color w:val="C00000"/>
          <w:lang w:val="en-IN"/>
        </w:rPr>
      </w:pPr>
      <w:r>
        <w:rPr>
          <w:rFonts w:hint="default"/>
          <w:b/>
          <w:bCs/>
          <w:i/>
          <w:iCs/>
          <w:color w:val="C00000"/>
          <w:lang w:val="en-IN"/>
        </w:rPr>
        <w:t>The gram Panchayat sarpanch and other members have always welcomed the NCD team and offered free of cost hall for organising workshops and health screening camps for all target groups.</w:t>
      </w:r>
    </w:p>
    <w:p w14:paraId="667C1426">
      <w:pPr>
        <w:jc w:val="both"/>
        <w:rPr>
          <w:rFonts w:hint="default"/>
          <w:b/>
          <w:bCs/>
          <w:i/>
          <w:iCs/>
          <w:color w:val="C00000"/>
          <w:lang w:val="en-IN"/>
        </w:rPr>
      </w:pPr>
      <w:r>
        <w:rPr>
          <w:rFonts w:hint="default"/>
          <w:b/>
          <w:bCs/>
          <w:i/>
          <w:iCs/>
          <w:color w:val="C00000"/>
          <w:lang w:val="en-IN"/>
        </w:rPr>
        <w:t xml:space="preserve">PHCs doctors and other paramedical staff have participated actively in all objectives of NCD project and have been very helpful throughout the 4 years interventions. </w:t>
      </w:r>
    </w:p>
    <w:p w14:paraId="0478AF22">
      <w:pPr>
        <w:jc w:val="both"/>
        <w:rPr>
          <w:rFonts w:hint="default"/>
          <w:b/>
          <w:bCs/>
          <w:i/>
          <w:iCs/>
          <w:color w:val="C00000"/>
          <w:lang w:val="en-IN"/>
        </w:rPr>
      </w:pPr>
      <w:r>
        <w:rPr>
          <w:rFonts w:hint="default"/>
          <w:b/>
          <w:bCs/>
          <w:i/>
          <w:iCs/>
          <w:color w:val="C00000"/>
          <w:lang w:val="en-IN"/>
        </w:rPr>
        <w:t xml:space="preserve">IIYWs NCD team worked extensively to meet the objectives of the project and make people aware about NCDs and the importance of proper diet, medicines and other social and environmental factors. </w:t>
      </w:r>
    </w:p>
    <w:p w14:paraId="3C11F391">
      <w:pPr>
        <w:jc w:val="both"/>
        <w:rPr>
          <w:rFonts w:hint="default"/>
          <w:b/>
          <w:bCs/>
          <w:i/>
          <w:iCs/>
          <w:color w:val="C00000"/>
          <w:lang w:val="en-IN"/>
        </w:rPr>
      </w:pPr>
      <w:r>
        <w:rPr>
          <w:rFonts w:hint="default"/>
          <w:b/>
          <w:bCs/>
          <w:i/>
          <w:iCs/>
          <w:color w:val="C00000"/>
          <w:lang w:val="en-IN"/>
        </w:rPr>
        <w:t xml:space="preserve">IIYW team tried to cover remote villages where medical support is less and awareness is low. This has been a challenge to convince them about seeking medical support from PHCs and about regular medication etc. </w:t>
      </w:r>
    </w:p>
    <w:p w14:paraId="271DD6F6">
      <w:pPr>
        <w:jc w:val="both"/>
        <w:rPr>
          <w:rFonts w:hint="default"/>
          <w:b/>
          <w:bCs/>
          <w:i/>
          <w:iCs/>
          <w:color w:val="C00000"/>
          <w:lang w:val="en-IN"/>
        </w:rPr>
      </w:pPr>
      <w:r>
        <w:rPr>
          <w:rFonts w:hint="default"/>
          <w:b/>
          <w:bCs/>
          <w:i/>
          <w:iCs/>
          <w:color w:val="C00000"/>
          <w:lang w:val="en-IN"/>
        </w:rPr>
        <w:t xml:space="preserve">In last 4 years, Government of India has also come up with newer initiatives in the management of NCDs and new schemes have been launched at Central and State level which will benefit the population in general and NCD patients in particular. </w:t>
      </w:r>
    </w:p>
    <w:p w14:paraId="43FC6A81">
      <w:pPr>
        <w:jc w:val="both"/>
        <w:rPr>
          <w:rFonts w:hint="default"/>
          <w:b/>
          <w:bCs/>
          <w:i/>
          <w:iCs/>
          <w:color w:val="C00000"/>
          <w:lang w:val="en-IN"/>
        </w:rPr>
      </w:pPr>
      <w:r>
        <w:rPr>
          <w:rFonts w:hint="default"/>
          <w:b/>
          <w:bCs/>
          <w:i/>
          <w:iCs/>
          <w:color w:val="C00000"/>
          <w:lang w:val="en-IN"/>
        </w:rPr>
        <w:t xml:space="preserve">In 4 years, NCD team has established very good with villagers and Gram Panchayat members, PHCs , ASHA workers and Anganwadi workers and other staff of Government facilities which has helped saught support from all around the localities of interventions. NCD team motivated the villagers/ communities by organizing various interesting programmes with them and through that conveyed the message of NCDs and brought about awareness. Involvement of Renowned doctors and experts has helped saught the participation in all the programmes. The Sarpanch and all other stakeholders are demanding further work with their communities for the benefit and welfare of population. All interventions of NCD project have been  appreciated by all stakeholders. </w:t>
      </w:r>
    </w:p>
    <w:p w14:paraId="4DC95F83">
      <w:pPr>
        <w:jc w:val="both"/>
        <w:rPr>
          <w:rFonts w:hint="default"/>
          <w:b/>
          <w:bCs/>
          <w:i/>
          <w:iCs/>
          <w:color w:val="C00000"/>
          <w:lang w:val="en-IN"/>
        </w:rPr>
      </w:pPr>
      <w:r>
        <w:rPr>
          <w:rFonts w:hint="default"/>
          <w:b/>
          <w:bCs/>
          <w:i/>
          <w:iCs/>
          <w:color w:val="C00000"/>
          <w:lang w:val="en-IN"/>
        </w:rPr>
        <w:t xml:space="preserve">IIYW has given the stakeholders courtesy gifts with NCD messages for their willing support through out the project period. </w:t>
      </w:r>
    </w:p>
    <w:p w14:paraId="0CE3212F">
      <w:pPr>
        <w:rPr>
          <w:b/>
          <w:i/>
          <w:lang w:val="en-GB"/>
        </w:rPr>
      </w:pPr>
      <w:r>
        <w:rPr>
          <w:b/>
          <w:bCs/>
          <w:i/>
          <w:iCs/>
          <w:lang w:val="en-GB"/>
        </w:rPr>
        <w:t>Supplementary explanations of deviations from the planning –</w:t>
      </w:r>
    </w:p>
    <w:p w14:paraId="6780BDCB">
      <w:pPr>
        <w:tabs>
          <w:tab w:val="left" w:pos="567"/>
        </w:tabs>
        <w:spacing w:after="0" w:line="264" w:lineRule="auto"/>
        <w:ind w:left="567"/>
        <w:rPr>
          <w:b/>
          <w:i/>
          <w:lang w:val="en-GB"/>
        </w:rPr>
      </w:pPr>
      <w:r>
        <w:rPr>
          <w:b/>
          <w:i/>
          <w:lang w:val="en-GB"/>
        </w:rPr>
        <w:t>No deviation from the planned-</w:t>
      </w:r>
    </w:p>
    <w:p w14:paraId="24875C78">
      <w:pPr>
        <w:pStyle w:val="19"/>
        <w:tabs>
          <w:tab w:val="left" w:pos="567"/>
        </w:tabs>
        <w:spacing w:after="0" w:line="264" w:lineRule="auto"/>
        <w:ind w:left="0"/>
        <w:rPr>
          <w:lang w:val="en-GB"/>
        </w:rPr>
      </w:pPr>
    </w:p>
    <w:p w14:paraId="7698713D">
      <w:pPr>
        <w:numPr>
          <w:ilvl w:val="1"/>
          <w:numId w:val="1"/>
        </w:numPr>
        <w:tabs>
          <w:tab w:val="left" w:pos="567"/>
        </w:tabs>
        <w:spacing w:after="0" w:line="264" w:lineRule="auto"/>
        <w:ind w:left="567" w:hanging="567"/>
        <w:rPr>
          <w:b/>
          <w:i/>
          <w:sz w:val="24"/>
          <w:szCs w:val="24"/>
          <w:lang w:val="en-GB"/>
        </w:rPr>
      </w:pPr>
      <w:r>
        <w:rPr>
          <w:b/>
          <w:bCs/>
          <w:i/>
          <w:iCs/>
          <w:sz w:val="24"/>
          <w:szCs w:val="24"/>
          <w:lang w:val="en-GB"/>
        </w:rPr>
        <w:t xml:space="preserve">Status of the implementation of the measures </w:t>
      </w:r>
      <w:r>
        <w:rPr>
          <w:i/>
          <w:iCs/>
          <w:sz w:val="24"/>
          <w:szCs w:val="24"/>
          <w:lang w:val="en-GB"/>
        </w:rPr>
        <w:t>(in comparison to the application)</w:t>
      </w:r>
    </w:p>
    <w:p w14:paraId="4BD6A7A1">
      <w:pPr>
        <w:pStyle w:val="19"/>
        <w:tabs>
          <w:tab w:val="left" w:pos="567"/>
        </w:tabs>
        <w:spacing w:after="0" w:line="264" w:lineRule="auto"/>
        <w:ind w:left="0"/>
      </w:pPr>
    </w:p>
    <w:p w14:paraId="14782806">
      <w:pPr>
        <w:spacing w:after="0" w:line="240" w:lineRule="auto"/>
        <w:rPr>
          <w:rFonts w:hint="default" w:ascii="Arial" w:hAnsi="Arial" w:cs="Arial"/>
          <w:lang w:val="en-IN"/>
        </w:rPr>
      </w:pPr>
      <w:r>
        <w:rPr>
          <w:rFonts w:ascii="Arial" w:hAnsi="Arial" w:cs="Arial"/>
        </w:rPr>
        <w:t xml:space="preserve">The project targets have been </w:t>
      </w:r>
      <w:r>
        <w:rPr>
          <w:rFonts w:hint="default" w:ascii="Arial" w:hAnsi="Arial" w:cs="Arial"/>
          <w:lang w:val="en-US"/>
        </w:rPr>
        <w:t>successfully</w:t>
      </w:r>
      <w:r>
        <w:rPr>
          <w:rFonts w:ascii="Arial" w:hAnsi="Arial" w:cs="Arial"/>
        </w:rPr>
        <w:t xml:space="preserve"> achieved for the year 202</w:t>
      </w:r>
      <w:r>
        <w:rPr>
          <w:rFonts w:hint="default" w:ascii="Arial" w:hAnsi="Arial" w:cs="Arial"/>
          <w:lang w:val="en-IN"/>
        </w:rPr>
        <w:t>4</w:t>
      </w:r>
      <w:r>
        <w:rPr>
          <w:rFonts w:ascii="Arial" w:hAnsi="Arial" w:cs="Arial"/>
        </w:rPr>
        <w:t xml:space="preserve"> by Indian Institute of Youth Welfare. The team has successfully </w:t>
      </w:r>
      <w:r>
        <w:rPr>
          <w:rFonts w:hint="default" w:ascii="Arial" w:hAnsi="Arial" w:cs="Arial"/>
          <w:lang w:val="en-US"/>
        </w:rPr>
        <w:t>reached out to</w:t>
      </w:r>
      <w:r>
        <w:rPr>
          <w:rFonts w:hint="default" w:ascii="Arial" w:hAnsi="Arial" w:cs="Arial"/>
          <w:lang w:val="en-IN"/>
        </w:rPr>
        <w:t xml:space="preserve"> 35 </w:t>
      </w:r>
      <w:r>
        <w:rPr>
          <w:rFonts w:ascii="Arial" w:hAnsi="Arial" w:cs="Arial"/>
        </w:rPr>
        <w:t xml:space="preserve">slums and </w:t>
      </w:r>
      <w:r>
        <w:rPr>
          <w:rFonts w:hint="default" w:ascii="Arial" w:hAnsi="Arial" w:cs="Arial"/>
          <w:lang w:val="en-IN"/>
        </w:rPr>
        <w:t>64</w:t>
      </w:r>
      <w:r>
        <w:rPr>
          <w:rFonts w:ascii="Arial" w:hAnsi="Arial" w:cs="Arial"/>
        </w:rPr>
        <w:t xml:space="preserve"> villages as per the population specified in the proposal</w:t>
      </w:r>
      <w:r>
        <w:rPr>
          <w:rFonts w:hint="default" w:ascii="Arial" w:hAnsi="Arial" w:cs="Arial"/>
          <w:lang w:val="en-US"/>
        </w:rPr>
        <w:t xml:space="preserve"> through training, mass awareness and rallies and other interventions on NCDs in urban and rural Nagpur. </w:t>
      </w:r>
      <w:r>
        <w:rPr>
          <w:rFonts w:hint="default" w:ascii="Arial" w:hAnsi="Arial" w:cs="Arial"/>
          <w:lang w:val="en-IN"/>
        </w:rPr>
        <w:t>(refer table below)</w:t>
      </w:r>
    </w:p>
    <w:p w14:paraId="3B1197F1">
      <w:pPr>
        <w:spacing w:after="0" w:line="240" w:lineRule="auto"/>
        <w:rPr>
          <w:rFonts w:ascii="Arial" w:hAnsi="Arial" w:cs="Arial"/>
        </w:rPr>
      </w:pPr>
    </w:p>
    <w:p w14:paraId="480157D5">
      <w:pPr>
        <w:rPr>
          <w:rFonts w:ascii="Arial" w:hAnsi="Arial" w:cs="Arial"/>
          <w:b/>
          <w:bCs/>
        </w:rPr>
      </w:pPr>
      <w:r>
        <w:rPr>
          <w:rFonts w:ascii="Arial" w:hAnsi="Arial" w:cs="Arial"/>
          <w:b/>
          <w:bCs/>
        </w:rPr>
        <w:t xml:space="preserve">Population covered in Urban and rural Nagpur –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7"/>
        <w:gridCol w:w="1587"/>
        <w:gridCol w:w="1567"/>
        <w:gridCol w:w="1568"/>
        <w:gridCol w:w="1568"/>
        <w:gridCol w:w="1384"/>
      </w:tblGrid>
      <w:tr w14:paraId="40CA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restart"/>
          </w:tcPr>
          <w:p w14:paraId="65405E64">
            <w:pPr>
              <w:spacing w:after="0" w:line="240" w:lineRule="auto"/>
              <w:rPr>
                <w:rFonts w:ascii="Arial" w:hAnsi="Arial" w:cs="Arial"/>
                <w:b/>
                <w:bCs/>
                <w:sz w:val="22"/>
                <w:szCs w:val="22"/>
              </w:rPr>
            </w:pPr>
            <w:r>
              <w:rPr>
                <w:rFonts w:ascii="Arial" w:hAnsi="Arial" w:cs="Arial"/>
                <w:b/>
                <w:bCs/>
                <w:sz w:val="22"/>
                <w:szCs w:val="22"/>
              </w:rPr>
              <w:t xml:space="preserve">  URBAN</w:t>
            </w:r>
          </w:p>
          <w:p w14:paraId="5B7B7E25">
            <w:pPr>
              <w:jc w:val="center"/>
              <w:rPr>
                <w:rFonts w:ascii="Arial" w:hAnsi="Arial" w:cs="Arial"/>
                <w:b/>
                <w:bCs/>
                <w:sz w:val="22"/>
                <w:szCs w:val="22"/>
              </w:rPr>
            </w:pPr>
            <w:r>
              <w:rPr>
                <w:rFonts w:ascii="Arial" w:hAnsi="Arial" w:cs="Arial"/>
                <w:b/>
                <w:bCs/>
                <w:sz w:val="22"/>
                <w:szCs w:val="22"/>
              </w:rPr>
              <w:t>area in Nagpur District</w:t>
            </w:r>
          </w:p>
          <w:p w14:paraId="7A28A46F">
            <w:pPr>
              <w:jc w:val="center"/>
              <w:rPr>
                <w:rFonts w:ascii="Arial" w:hAnsi="Arial" w:cs="Arial"/>
                <w:b/>
                <w:bCs/>
                <w:sz w:val="22"/>
                <w:szCs w:val="22"/>
              </w:rPr>
            </w:pPr>
          </w:p>
        </w:tc>
        <w:tc>
          <w:tcPr>
            <w:tcW w:w="1587" w:type="dxa"/>
          </w:tcPr>
          <w:p w14:paraId="603E296A">
            <w:pPr>
              <w:jc w:val="center"/>
              <w:rPr>
                <w:rFonts w:hint="default" w:ascii="Arial" w:hAnsi="Arial" w:cs="Arial"/>
                <w:sz w:val="22"/>
                <w:szCs w:val="22"/>
                <w:lang w:val="en-IN"/>
              </w:rPr>
            </w:pPr>
            <w:r>
              <w:rPr>
                <w:rFonts w:ascii="Arial" w:hAnsi="Arial" w:cs="Arial"/>
                <w:sz w:val="22"/>
                <w:szCs w:val="22"/>
              </w:rPr>
              <w:t xml:space="preserve">Name of </w:t>
            </w:r>
            <w:r>
              <w:rPr>
                <w:rFonts w:hint="default" w:ascii="Arial" w:hAnsi="Arial" w:cs="Arial"/>
                <w:sz w:val="22"/>
                <w:szCs w:val="22"/>
                <w:lang w:val="en-IN"/>
              </w:rPr>
              <w:t>area (urban/rural)</w:t>
            </w:r>
          </w:p>
        </w:tc>
        <w:tc>
          <w:tcPr>
            <w:tcW w:w="1567" w:type="dxa"/>
          </w:tcPr>
          <w:p w14:paraId="471D0F44">
            <w:pPr>
              <w:jc w:val="center"/>
              <w:rPr>
                <w:rFonts w:hint="default" w:ascii="Arial" w:hAnsi="Arial" w:cs="Arial"/>
                <w:sz w:val="22"/>
                <w:szCs w:val="22"/>
                <w:lang w:val="en-IN"/>
              </w:rPr>
            </w:pPr>
            <w:r>
              <w:rPr>
                <w:rFonts w:ascii="Arial" w:hAnsi="Arial" w:cs="Arial"/>
                <w:sz w:val="22"/>
                <w:szCs w:val="22"/>
              </w:rPr>
              <w:t xml:space="preserve">Number </w:t>
            </w:r>
            <w:r>
              <w:rPr>
                <w:rFonts w:hint="default" w:ascii="Arial" w:hAnsi="Arial" w:cs="Arial"/>
                <w:sz w:val="22"/>
                <w:szCs w:val="22"/>
                <w:lang w:val="en-IN"/>
              </w:rPr>
              <w:t xml:space="preserve">of localities </w:t>
            </w:r>
            <w:r>
              <w:rPr>
                <w:rFonts w:ascii="Arial" w:hAnsi="Arial" w:cs="Arial"/>
                <w:sz w:val="22"/>
                <w:szCs w:val="22"/>
              </w:rPr>
              <w:t>covered</w:t>
            </w:r>
            <w:r>
              <w:rPr>
                <w:rFonts w:hint="default" w:ascii="Arial" w:hAnsi="Arial" w:cs="Arial"/>
                <w:sz w:val="22"/>
                <w:szCs w:val="22"/>
                <w:lang w:val="en-IN"/>
              </w:rPr>
              <w:t xml:space="preserve"> in  2024</w:t>
            </w:r>
          </w:p>
        </w:tc>
        <w:tc>
          <w:tcPr>
            <w:tcW w:w="1568" w:type="dxa"/>
          </w:tcPr>
          <w:p w14:paraId="6E50EA54">
            <w:pPr>
              <w:jc w:val="center"/>
              <w:rPr>
                <w:rFonts w:hint="default" w:ascii="Arial" w:hAnsi="Arial" w:cs="Arial"/>
                <w:sz w:val="22"/>
                <w:szCs w:val="22"/>
                <w:lang w:val="en-IN"/>
              </w:rPr>
            </w:pPr>
            <w:r>
              <w:rPr>
                <w:rFonts w:ascii="Arial" w:hAnsi="Arial" w:cs="Arial"/>
                <w:sz w:val="22"/>
                <w:szCs w:val="22"/>
              </w:rPr>
              <w:t>Households covered</w:t>
            </w:r>
            <w:r>
              <w:rPr>
                <w:rFonts w:hint="default" w:ascii="Arial" w:hAnsi="Arial" w:cs="Arial"/>
                <w:sz w:val="22"/>
                <w:szCs w:val="22"/>
                <w:lang w:val="en-IN"/>
              </w:rPr>
              <w:t xml:space="preserve"> in 2022</w:t>
            </w:r>
          </w:p>
        </w:tc>
        <w:tc>
          <w:tcPr>
            <w:tcW w:w="1568" w:type="dxa"/>
          </w:tcPr>
          <w:p w14:paraId="6740F827">
            <w:pPr>
              <w:jc w:val="center"/>
              <w:rPr>
                <w:rFonts w:hint="default" w:ascii="Arial" w:hAnsi="Arial" w:cs="Arial"/>
                <w:sz w:val="22"/>
                <w:szCs w:val="22"/>
                <w:lang w:val="en-IN"/>
              </w:rPr>
            </w:pPr>
            <w:r>
              <w:rPr>
                <w:rFonts w:hint="default" w:ascii="Arial" w:hAnsi="Arial" w:cs="Arial"/>
                <w:sz w:val="22"/>
                <w:szCs w:val="22"/>
                <w:lang w:val="en-IN"/>
              </w:rPr>
              <w:t>Households covered in 2023</w:t>
            </w:r>
          </w:p>
        </w:tc>
        <w:tc>
          <w:tcPr>
            <w:tcW w:w="1384" w:type="dxa"/>
          </w:tcPr>
          <w:p w14:paraId="4EC2EDB1">
            <w:pPr>
              <w:jc w:val="center"/>
              <w:rPr>
                <w:rFonts w:hint="default" w:ascii="Arial" w:hAnsi="Arial" w:cs="Arial"/>
                <w:sz w:val="22"/>
                <w:szCs w:val="22"/>
                <w:lang w:val="en-IN"/>
              </w:rPr>
            </w:pPr>
            <w:r>
              <w:rPr>
                <w:rFonts w:hint="default" w:ascii="Arial" w:hAnsi="Arial" w:cs="Arial"/>
                <w:sz w:val="22"/>
                <w:szCs w:val="22"/>
                <w:lang w:val="en-IN"/>
              </w:rPr>
              <w:t>Households covered in 2024</w:t>
            </w:r>
          </w:p>
        </w:tc>
      </w:tr>
      <w:tr w14:paraId="40BC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continue"/>
          </w:tcPr>
          <w:p w14:paraId="10715F7D">
            <w:pPr>
              <w:jc w:val="center"/>
              <w:rPr>
                <w:rFonts w:ascii="Arial" w:hAnsi="Arial" w:cs="Arial"/>
                <w:b/>
                <w:bCs/>
                <w:sz w:val="22"/>
                <w:szCs w:val="22"/>
              </w:rPr>
            </w:pPr>
          </w:p>
        </w:tc>
        <w:tc>
          <w:tcPr>
            <w:tcW w:w="1587" w:type="dxa"/>
          </w:tcPr>
          <w:p w14:paraId="6F9EC700">
            <w:pPr>
              <w:jc w:val="center"/>
              <w:rPr>
                <w:rFonts w:ascii="Arial" w:hAnsi="Arial" w:cs="Arial"/>
                <w:sz w:val="22"/>
                <w:szCs w:val="22"/>
              </w:rPr>
            </w:pPr>
            <w:r>
              <w:rPr>
                <w:rFonts w:ascii="Arial" w:hAnsi="Arial" w:cs="Arial"/>
                <w:sz w:val="22"/>
                <w:szCs w:val="22"/>
              </w:rPr>
              <w:t>Dharampeth zone</w:t>
            </w:r>
          </w:p>
        </w:tc>
        <w:tc>
          <w:tcPr>
            <w:tcW w:w="1567" w:type="dxa"/>
          </w:tcPr>
          <w:p w14:paraId="02D3DD2D">
            <w:pPr>
              <w:jc w:val="center"/>
              <w:rPr>
                <w:rFonts w:ascii="Arial" w:hAnsi="Arial" w:cs="Arial"/>
                <w:sz w:val="22"/>
                <w:szCs w:val="22"/>
              </w:rPr>
            </w:pPr>
            <w:r>
              <w:rPr>
                <w:rFonts w:hint="default" w:ascii="Arial" w:hAnsi="Arial" w:cs="Arial"/>
                <w:sz w:val="22"/>
                <w:szCs w:val="22"/>
                <w:lang w:val="en-IN"/>
              </w:rPr>
              <w:t xml:space="preserve">20 </w:t>
            </w:r>
            <w:r>
              <w:rPr>
                <w:rFonts w:ascii="Arial" w:hAnsi="Arial" w:cs="Arial"/>
                <w:sz w:val="22"/>
                <w:szCs w:val="22"/>
              </w:rPr>
              <w:t>slums</w:t>
            </w:r>
          </w:p>
        </w:tc>
        <w:tc>
          <w:tcPr>
            <w:tcW w:w="1568" w:type="dxa"/>
          </w:tcPr>
          <w:p w14:paraId="1472B846">
            <w:pPr>
              <w:jc w:val="center"/>
              <w:rPr>
                <w:rFonts w:ascii="Arial" w:hAnsi="Arial" w:cs="Arial"/>
                <w:sz w:val="22"/>
                <w:szCs w:val="22"/>
              </w:rPr>
            </w:pPr>
            <w:r>
              <w:rPr>
                <w:rFonts w:hint="default" w:ascii="Arial" w:hAnsi="Arial" w:cs="Arial"/>
                <w:sz w:val="22"/>
                <w:szCs w:val="22"/>
                <w:lang w:val="en-US"/>
              </w:rPr>
              <w:t>15</w:t>
            </w:r>
            <w:r>
              <w:rPr>
                <w:rFonts w:ascii="Arial" w:hAnsi="Arial" w:cs="Arial"/>
                <w:sz w:val="22"/>
                <w:szCs w:val="22"/>
              </w:rPr>
              <w:t>00</w:t>
            </w:r>
          </w:p>
        </w:tc>
        <w:tc>
          <w:tcPr>
            <w:tcW w:w="1568" w:type="dxa"/>
          </w:tcPr>
          <w:p w14:paraId="23BB365C">
            <w:pPr>
              <w:jc w:val="center"/>
              <w:rPr>
                <w:rFonts w:hint="default" w:ascii="Arial" w:hAnsi="Arial" w:cs="Arial"/>
                <w:sz w:val="22"/>
                <w:szCs w:val="22"/>
                <w:lang w:val="en-IN"/>
              </w:rPr>
            </w:pPr>
            <w:r>
              <w:rPr>
                <w:rFonts w:hint="default" w:ascii="Arial" w:hAnsi="Arial" w:cs="Arial"/>
                <w:sz w:val="22"/>
                <w:szCs w:val="22"/>
                <w:lang w:val="en-IN"/>
              </w:rPr>
              <w:t>1590</w:t>
            </w:r>
          </w:p>
        </w:tc>
        <w:tc>
          <w:tcPr>
            <w:tcW w:w="1384" w:type="dxa"/>
          </w:tcPr>
          <w:p w14:paraId="7C1B9E1E">
            <w:pPr>
              <w:jc w:val="center"/>
              <w:rPr>
                <w:rFonts w:hint="default" w:ascii="Arial" w:hAnsi="Arial" w:cs="Arial"/>
                <w:sz w:val="22"/>
                <w:szCs w:val="22"/>
                <w:lang w:val="en-IN"/>
              </w:rPr>
            </w:pPr>
            <w:r>
              <w:rPr>
                <w:rFonts w:hint="default" w:ascii="Arial" w:hAnsi="Arial" w:cs="Arial"/>
                <w:sz w:val="22"/>
                <w:szCs w:val="22"/>
                <w:lang w:val="en-IN"/>
              </w:rPr>
              <w:t>1880</w:t>
            </w:r>
          </w:p>
        </w:tc>
      </w:tr>
      <w:tr w14:paraId="676C5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continue"/>
          </w:tcPr>
          <w:p w14:paraId="1A3116CA">
            <w:pPr>
              <w:jc w:val="center"/>
              <w:rPr>
                <w:rFonts w:ascii="Arial" w:hAnsi="Arial" w:cs="Arial"/>
                <w:b/>
                <w:bCs/>
                <w:sz w:val="22"/>
                <w:szCs w:val="22"/>
              </w:rPr>
            </w:pPr>
          </w:p>
        </w:tc>
        <w:tc>
          <w:tcPr>
            <w:tcW w:w="1587" w:type="dxa"/>
          </w:tcPr>
          <w:p w14:paraId="357E4B06">
            <w:pPr>
              <w:jc w:val="center"/>
              <w:rPr>
                <w:rFonts w:ascii="Arial" w:hAnsi="Arial" w:cs="Arial"/>
                <w:sz w:val="22"/>
                <w:szCs w:val="22"/>
              </w:rPr>
            </w:pPr>
            <w:r>
              <w:rPr>
                <w:rFonts w:ascii="Arial" w:hAnsi="Arial" w:cs="Arial"/>
                <w:sz w:val="22"/>
                <w:szCs w:val="22"/>
              </w:rPr>
              <w:t>Laxminagar zone</w:t>
            </w:r>
          </w:p>
        </w:tc>
        <w:tc>
          <w:tcPr>
            <w:tcW w:w="1567" w:type="dxa"/>
          </w:tcPr>
          <w:p w14:paraId="28635AEE">
            <w:pPr>
              <w:jc w:val="center"/>
              <w:rPr>
                <w:rFonts w:ascii="Arial" w:hAnsi="Arial" w:cs="Arial"/>
                <w:sz w:val="22"/>
                <w:szCs w:val="22"/>
              </w:rPr>
            </w:pPr>
            <w:r>
              <w:rPr>
                <w:rFonts w:hint="default" w:ascii="Arial" w:hAnsi="Arial" w:cs="Arial"/>
                <w:sz w:val="22"/>
                <w:szCs w:val="22"/>
                <w:lang w:val="en-IN"/>
              </w:rPr>
              <w:t>15</w:t>
            </w:r>
            <w:r>
              <w:rPr>
                <w:rFonts w:hint="default" w:ascii="Arial" w:hAnsi="Arial" w:cs="Arial"/>
                <w:sz w:val="22"/>
                <w:szCs w:val="22"/>
                <w:lang w:val="en-US"/>
              </w:rPr>
              <w:t xml:space="preserve"> </w:t>
            </w:r>
            <w:r>
              <w:rPr>
                <w:rFonts w:ascii="Arial" w:hAnsi="Arial" w:cs="Arial"/>
                <w:sz w:val="22"/>
                <w:szCs w:val="22"/>
              </w:rPr>
              <w:t>slums</w:t>
            </w:r>
          </w:p>
        </w:tc>
        <w:tc>
          <w:tcPr>
            <w:tcW w:w="1568" w:type="dxa"/>
          </w:tcPr>
          <w:p w14:paraId="1D9D33BD">
            <w:pPr>
              <w:jc w:val="center"/>
              <w:rPr>
                <w:rFonts w:hint="default" w:ascii="Arial" w:hAnsi="Arial" w:cs="Arial"/>
                <w:sz w:val="22"/>
                <w:szCs w:val="22"/>
                <w:lang w:val="en-US"/>
              </w:rPr>
            </w:pPr>
            <w:r>
              <w:rPr>
                <w:rFonts w:hint="default" w:ascii="Arial" w:hAnsi="Arial" w:cs="Arial"/>
                <w:sz w:val="22"/>
                <w:szCs w:val="22"/>
                <w:lang w:val="en-US"/>
              </w:rPr>
              <w:t>3069</w:t>
            </w:r>
          </w:p>
        </w:tc>
        <w:tc>
          <w:tcPr>
            <w:tcW w:w="1568" w:type="dxa"/>
          </w:tcPr>
          <w:p w14:paraId="23EC9E29">
            <w:pPr>
              <w:jc w:val="center"/>
              <w:rPr>
                <w:rFonts w:hint="default" w:ascii="Arial" w:hAnsi="Arial" w:cs="Arial"/>
                <w:sz w:val="22"/>
                <w:szCs w:val="22"/>
                <w:lang w:val="en-IN"/>
              </w:rPr>
            </w:pPr>
            <w:r>
              <w:rPr>
                <w:rFonts w:hint="default" w:ascii="Arial" w:hAnsi="Arial" w:cs="Arial"/>
                <w:sz w:val="22"/>
                <w:szCs w:val="22"/>
                <w:lang w:val="en-IN"/>
              </w:rPr>
              <w:t>4200</w:t>
            </w:r>
          </w:p>
        </w:tc>
        <w:tc>
          <w:tcPr>
            <w:tcW w:w="1384" w:type="dxa"/>
          </w:tcPr>
          <w:p w14:paraId="23EF37FA">
            <w:pPr>
              <w:jc w:val="center"/>
              <w:rPr>
                <w:rFonts w:hint="default" w:ascii="Arial" w:hAnsi="Arial" w:cs="Arial"/>
                <w:sz w:val="22"/>
                <w:szCs w:val="22"/>
                <w:lang w:val="en-IN"/>
              </w:rPr>
            </w:pPr>
            <w:r>
              <w:rPr>
                <w:rFonts w:hint="default" w:ascii="Arial" w:hAnsi="Arial" w:cs="Arial"/>
                <w:sz w:val="22"/>
                <w:szCs w:val="22"/>
                <w:lang w:val="en-IN"/>
              </w:rPr>
              <w:t>4380</w:t>
            </w:r>
          </w:p>
        </w:tc>
      </w:tr>
      <w:tr w14:paraId="6C154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restart"/>
          </w:tcPr>
          <w:p w14:paraId="351A0074">
            <w:pPr>
              <w:jc w:val="center"/>
              <w:rPr>
                <w:rFonts w:ascii="Arial" w:hAnsi="Arial" w:cs="Arial"/>
                <w:b/>
                <w:bCs/>
                <w:sz w:val="22"/>
                <w:szCs w:val="22"/>
              </w:rPr>
            </w:pPr>
            <w:r>
              <w:rPr>
                <w:rFonts w:ascii="Arial" w:hAnsi="Arial" w:cs="Arial"/>
                <w:b/>
                <w:bCs/>
                <w:sz w:val="22"/>
                <w:szCs w:val="22"/>
              </w:rPr>
              <w:t>RURAL area in Nagpur District</w:t>
            </w:r>
          </w:p>
        </w:tc>
        <w:tc>
          <w:tcPr>
            <w:tcW w:w="1587" w:type="dxa"/>
          </w:tcPr>
          <w:p w14:paraId="4515316F">
            <w:pPr>
              <w:jc w:val="center"/>
              <w:rPr>
                <w:rFonts w:ascii="Arial" w:hAnsi="Arial" w:cs="Arial"/>
                <w:sz w:val="22"/>
                <w:szCs w:val="22"/>
              </w:rPr>
            </w:pPr>
            <w:r>
              <w:rPr>
                <w:rFonts w:ascii="Arial" w:hAnsi="Arial" w:cs="Arial"/>
                <w:sz w:val="22"/>
                <w:szCs w:val="22"/>
              </w:rPr>
              <w:t>Kalmeshwar</w:t>
            </w:r>
          </w:p>
        </w:tc>
        <w:tc>
          <w:tcPr>
            <w:tcW w:w="1567" w:type="dxa"/>
          </w:tcPr>
          <w:p w14:paraId="4BF9910F">
            <w:pPr>
              <w:jc w:val="center"/>
              <w:rPr>
                <w:rFonts w:ascii="Arial" w:hAnsi="Arial" w:cs="Arial"/>
                <w:sz w:val="22"/>
                <w:szCs w:val="22"/>
              </w:rPr>
            </w:pPr>
            <w:r>
              <w:rPr>
                <w:rFonts w:hint="default" w:ascii="Arial" w:hAnsi="Arial" w:cs="Arial"/>
                <w:sz w:val="22"/>
                <w:szCs w:val="22"/>
                <w:lang w:val="en-IN"/>
              </w:rPr>
              <w:t>22</w:t>
            </w:r>
            <w:r>
              <w:rPr>
                <w:rFonts w:ascii="Arial" w:hAnsi="Arial" w:cs="Arial"/>
                <w:sz w:val="22"/>
                <w:szCs w:val="22"/>
              </w:rPr>
              <w:t xml:space="preserve"> villages</w:t>
            </w:r>
          </w:p>
        </w:tc>
        <w:tc>
          <w:tcPr>
            <w:tcW w:w="1568" w:type="dxa"/>
          </w:tcPr>
          <w:p w14:paraId="4D7A6C4C">
            <w:pPr>
              <w:jc w:val="center"/>
              <w:rPr>
                <w:rFonts w:ascii="Arial" w:hAnsi="Arial" w:cs="Arial"/>
                <w:sz w:val="22"/>
                <w:szCs w:val="22"/>
              </w:rPr>
            </w:pPr>
            <w:r>
              <w:rPr>
                <w:rFonts w:ascii="Arial" w:hAnsi="Arial" w:cs="Arial"/>
                <w:sz w:val="22"/>
                <w:szCs w:val="22"/>
              </w:rPr>
              <w:t>1358</w:t>
            </w:r>
          </w:p>
        </w:tc>
        <w:tc>
          <w:tcPr>
            <w:tcW w:w="1568" w:type="dxa"/>
          </w:tcPr>
          <w:p w14:paraId="36BCDBCE">
            <w:pPr>
              <w:jc w:val="center"/>
              <w:rPr>
                <w:rFonts w:hint="default" w:ascii="Arial" w:hAnsi="Arial" w:cs="Arial"/>
                <w:sz w:val="22"/>
                <w:szCs w:val="22"/>
                <w:lang w:val="en-IN"/>
              </w:rPr>
            </w:pPr>
            <w:r>
              <w:rPr>
                <w:rFonts w:hint="default" w:ascii="Arial" w:hAnsi="Arial" w:cs="Arial"/>
                <w:sz w:val="22"/>
                <w:szCs w:val="22"/>
                <w:lang w:val="en-IN"/>
              </w:rPr>
              <w:t>1540</w:t>
            </w:r>
          </w:p>
        </w:tc>
        <w:tc>
          <w:tcPr>
            <w:tcW w:w="1384" w:type="dxa"/>
          </w:tcPr>
          <w:p w14:paraId="7DAE3E1E">
            <w:pPr>
              <w:jc w:val="center"/>
              <w:rPr>
                <w:rFonts w:hint="default" w:ascii="Arial" w:hAnsi="Arial" w:cs="Arial"/>
                <w:sz w:val="22"/>
                <w:szCs w:val="22"/>
                <w:lang w:val="en-IN"/>
              </w:rPr>
            </w:pPr>
            <w:r>
              <w:rPr>
                <w:rFonts w:hint="default" w:ascii="Arial" w:hAnsi="Arial" w:cs="Arial"/>
                <w:sz w:val="22"/>
                <w:szCs w:val="22"/>
                <w:lang w:val="en-IN"/>
              </w:rPr>
              <w:t>1790</w:t>
            </w:r>
          </w:p>
        </w:tc>
      </w:tr>
      <w:tr w14:paraId="2276F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continue"/>
          </w:tcPr>
          <w:p w14:paraId="614FF9BD">
            <w:pPr>
              <w:jc w:val="center"/>
              <w:rPr>
                <w:rFonts w:ascii="Arial" w:hAnsi="Arial" w:cs="Arial"/>
                <w:b/>
                <w:bCs/>
                <w:sz w:val="22"/>
                <w:szCs w:val="22"/>
              </w:rPr>
            </w:pPr>
          </w:p>
        </w:tc>
        <w:tc>
          <w:tcPr>
            <w:tcW w:w="1587" w:type="dxa"/>
          </w:tcPr>
          <w:p w14:paraId="708E91A6">
            <w:pPr>
              <w:jc w:val="center"/>
              <w:rPr>
                <w:rFonts w:ascii="Arial" w:hAnsi="Arial" w:cs="Arial"/>
                <w:sz w:val="22"/>
                <w:szCs w:val="22"/>
              </w:rPr>
            </w:pPr>
            <w:r>
              <w:rPr>
                <w:rFonts w:ascii="Arial" w:hAnsi="Arial" w:cs="Arial"/>
                <w:sz w:val="22"/>
                <w:szCs w:val="22"/>
              </w:rPr>
              <w:t>Saoner</w:t>
            </w:r>
          </w:p>
        </w:tc>
        <w:tc>
          <w:tcPr>
            <w:tcW w:w="1567" w:type="dxa"/>
          </w:tcPr>
          <w:p w14:paraId="11C1687C">
            <w:pPr>
              <w:jc w:val="center"/>
              <w:rPr>
                <w:rFonts w:ascii="Arial" w:hAnsi="Arial" w:cs="Arial"/>
                <w:sz w:val="22"/>
                <w:szCs w:val="22"/>
              </w:rPr>
            </w:pPr>
            <w:r>
              <w:rPr>
                <w:rFonts w:hint="default" w:ascii="Arial" w:hAnsi="Arial" w:cs="Arial"/>
                <w:sz w:val="22"/>
                <w:szCs w:val="22"/>
                <w:lang w:val="en-IN"/>
              </w:rPr>
              <w:t>20</w:t>
            </w:r>
            <w:r>
              <w:rPr>
                <w:rFonts w:ascii="Arial" w:hAnsi="Arial" w:cs="Arial"/>
                <w:sz w:val="22"/>
                <w:szCs w:val="22"/>
              </w:rPr>
              <w:t xml:space="preserve"> villages</w:t>
            </w:r>
          </w:p>
        </w:tc>
        <w:tc>
          <w:tcPr>
            <w:tcW w:w="1568" w:type="dxa"/>
          </w:tcPr>
          <w:p w14:paraId="378EB9C6">
            <w:pPr>
              <w:jc w:val="center"/>
              <w:rPr>
                <w:rFonts w:hint="default" w:ascii="Arial" w:hAnsi="Arial" w:cs="Arial"/>
                <w:sz w:val="22"/>
                <w:szCs w:val="22"/>
                <w:lang w:val="en-US"/>
              </w:rPr>
            </w:pPr>
            <w:r>
              <w:rPr>
                <w:rFonts w:hint="default" w:ascii="Arial" w:hAnsi="Arial" w:cs="Arial"/>
                <w:sz w:val="22"/>
                <w:szCs w:val="22"/>
                <w:lang w:val="en-US"/>
              </w:rPr>
              <w:t>2260</w:t>
            </w:r>
          </w:p>
        </w:tc>
        <w:tc>
          <w:tcPr>
            <w:tcW w:w="1568" w:type="dxa"/>
          </w:tcPr>
          <w:p w14:paraId="1159091A">
            <w:pPr>
              <w:jc w:val="center"/>
              <w:rPr>
                <w:rFonts w:hint="default" w:ascii="Arial" w:hAnsi="Arial" w:cs="Arial"/>
                <w:sz w:val="22"/>
                <w:szCs w:val="22"/>
                <w:lang w:val="en-IN"/>
              </w:rPr>
            </w:pPr>
            <w:r>
              <w:rPr>
                <w:rFonts w:hint="default" w:ascii="Arial" w:hAnsi="Arial" w:cs="Arial"/>
                <w:sz w:val="22"/>
                <w:szCs w:val="22"/>
                <w:lang w:val="en-IN"/>
              </w:rPr>
              <w:t>2300</w:t>
            </w:r>
          </w:p>
        </w:tc>
        <w:tc>
          <w:tcPr>
            <w:tcW w:w="1384" w:type="dxa"/>
          </w:tcPr>
          <w:p w14:paraId="17D9D2AF">
            <w:pPr>
              <w:jc w:val="center"/>
              <w:rPr>
                <w:rFonts w:hint="default" w:ascii="Arial" w:hAnsi="Arial" w:cs="Arial"/>
                <w:sz w:val="22"/>
                <w:szCs w:val="22"/>
                <w:lang w:val="en-IN"/>
              </w:rPr>
            </w:pPr>
            <w:r>
              <w:rPr>
                <w:rFonts w:hint="default" w:ascii="Arial" w:hAnsi="Arial" w:cs="Arial"/>
                <w:sz w:val="22"/>
                <w:szCs w:val="22"/>
                <w:lang w:val="en-IN"/>
              </w:rPr>
              <w:t>2650</w:t>
            </w:r>
          </w:p>
        </w:tc>
      </w:tr>
      <w:tr w14:paraId="1EE4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continue"/>
          </w:tcPr>
          <w:p w14:paraId="0D00E672">
            <w:pPr>
              <w:jc w:val="center"/>
              <w:rPr>
                <w:rFonts w:ascii="Arial" w:hAnsi="Arial" w:cs="Arial"/>
                <w:b/>
                <w:bCs/>
                <w:sz w:val="22"/>
                <w:szCs w:val="22"/>
              </w:rPr>
            </w:pPr>
          </w:p>
        </w:tc>
        <w:tc>
          <w:tcPr>
            <w:tcW w:w="1587" w:type="dxa"/>
          </w:tcPr>
          <w:p w14:paraId="3A37204C">
            <w:pPr>
              <w:jc w:val="center"/>
              <w:rPr>
                <w:rFonts w:ascii="Arial" w:hAnsi="Arial" w:cs="Arial"/>
                <w:sz w:val="22"/>
                <w:szCs w:val="22"/>
              </w:rPr>
            </w:pPr>
            <w:r>
              <w:rPr>
                <w:rFonts w:ascii="Arial" w:hAnsi="Arial" w:cs="Arial"/>
                <w:sz w:val="22"/>
                <w:szCs w:val="22"/>
              </w:rPr>
              <w:t>Kampthee</w:t>
            </w:r>
          </w:p>
        </w:tc>
        <w:tc>
          <w:tcPr>
            <w:tcW w:w="1567" w:type="dxa"/>
          </w:tcPr>
          <w:p w14:paraId="2501AEDE">
            <w:pPr>
              <w:jc w:val="center"/>
              <w:rPr>
                <w:rFonts w:ascii="Arial" w:hAnsi="Arial" w:cs="Arial"/>
                <w:sz w:val="22"/>
                <w:szCs w:val="22"/>
              </w:rPr>
            </w:pPr>
            <w:r>
              <w:rPr>
                <w:rFonts w:hint="default" w:ascii="Arial" w:hAnsi="Arial" w:cs="Arial"/>
                <w:sz w:val="22"/>
                <w:szCs w:val="22"/>
                <w:lang w:val="en-IN"/>
              </w:rPr>
              <w:t>22</w:t>
            </w:r>
            <w:r>
              <w:rPr>
                <w:rFonts w:ascii="Arial" w:hAnsi="Arial" w:cs="Arial"/>
                <w:sz w:val="22"/>
                <w:szCs w:val="22"/>
              </w:rPr>
              <w:t xml:space="preserve"> villages</w:t>
            </w:r>
          </w:p>
        </w:tc>
        <w:tc>
          <w:tcPr>
            <w:tcW w:w="1568" w:type="dxa"/>
          </w:tcPr>
          <w:p w14:paraId="125F94C6">
            <w:pPr>
              <w:jc w:val="center"/>
              <w:rPr>
                <w:rFonts w:ascii="Arial" w:hAnsi="Arial" w:cs="Arial"/>
                <w:sz w:val="22"/>
                <w:szCs w:val="22"/>
              </w:rPr>
            </w:pPr>
            <w:r>
              <w:rPr>
                <w:rFonts w:ascii="Arial" w:hAnsi="Arial" w:cs="Arial"/>
                <w:sz w:val="22"/>
                <w:szCs w:val="22"/>
              </w:rPr>
              <w:t>1560</w:t>
            </w:r>
          </w:p>
        </w:tc>
        <w:tc>
          <w:tcPr>
            <w:tcW w:w="1568" w:type="dxa"/>
          </w:tcPr>
          <w:p w14:paraId="4EC829AE">
            <w:pPr>
              <w:jc w:val="center"/>
              <w:rPr>
                <w:rFonts w:hint="default" w:ascii="Arial" w:hAnsi="Arial" w:cs="Arial"/>
                <w:sz w:val="22"/>
                <w:szCs w:val="22"/>
                <w:lang w:val="en-IN"/>
              </w:rPr>
            </w:pPr>
            <w:r>
              <w:rPr>
                <w:rFonts w:hint="default" w:ascii="Arial" w:hAnsi="Arial" w:cs="Arial"/>
                <w:sz w:val="22"/>
                <w:szCs w:val="22"/>
                <w:lang w:val="en-IN"/>
              </w:rPr>
              <w:t>1560</w:t>
            </w:r>
          </w:p>
        </w:tc>
        <w:tc>
          <w:tcPr>
            <w:tcW w:w="1384" w:type="dxa"/>
          </w:tcPr>
          <w:p w14:paraId="5C526EF7">
            <w:pPr>
              <w:jc w:val="center"/>
              <w:rPr>
                <w:rFonts w:hint="default" w:ascii="Arial" w:hAnsi="Arial" w:cs="Arial"/>
                <w:sz w:val="22"/>
                <w:szCs w:val="22"/>
                <w:lang w:val="en-IN"/>
              </w:rPr>
            </w:pPr>
            <w:r>
              <w:rPr>
                <w:rFonts w:hint="default" w:ascii="Arial" w:hAnsi="Arial" w:cs="Arial"/>
                <w:sz w:val="22"/>
                <w:szCs w:val="22"/>
                <w:lang w:val="en-IN"/>
              </w:rPr>
              <w:t>1850</w:t>
            </w:r>
          </w:p>
        </w:tc>
      </w:tr>
      <w:tr w14:paraId="0D41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vMerge w:val="continue"/>
          </w:tcPr>
          <w:p w14:paraId="22F370AA">
            <w:pPr>
              <w:jc w:val="center"/>
              <w:rPr>
                <w:rFonts w:ascii="Arial" w:hAnsi="Arial" w:cs="Arial"/>
                <w:b/>
                <w:bCs/>
                <w:sz w:val="22"/>
                <w:szCs w:val="22"/>
              </w:rPr>
            </w:pPr>
          </w:p>
        </w:tc>
        <w:tc>
          <w:tcPr>
            <w:tcW w:w="1587" w:type="dxa"/>
          </w:tcPr>
          <w:p w14:paraId="2645E0EB">
            <w:pPr>
              <w:jc w:val="center"/>
              <w:rPr>
                <w:rFonts w:hint="default" w:ascii="Arial" w:hAnsi="Arial" w:cs="Arial"/>
                <w:sz w:val="22"/>
                <w:szCs w:val="22"/>
                <w:lang w:val="en-US"/>
              </w:rPr>
            </w:pPr>
            <w:r>
              <w:rPr>
                <w:rFonts w:hint="default" w:ascii="Arial" w:hAnsi="Arial" w:cs="Arial"/>
                <w:sz w:val="22"/>
                <w:szCs w:val="22"/>
                <w:lang w:val="en-IN"/>
              </w:rPr>
              <w:t xml:space="preserve">Total </w:t>
            </w:r>
            <w:r>
              <w:rPr>
                <w:rFonts w:hint="default" w:ascii="Arial" w:hAnsi="Arial" w:cs="Arial"/>
                <w:sz w:val="22"/>
                <w:szCs w:val="22"/>
                <w:lang w:val="en-US"/>
              </w:rPr>
              <w:t>number of households covered</w:t>
            </w:r>
          </w:p>
        </w:tc>
        <w:tc>
          <w:tcPr>
            <w:tcW w:w="1567" w:type="dxa"/>
          </w:tcPr>
          <w:p w14:paraId="7FA8C269">
            <w:pPr>
              <w:jc w:val="center"/>
              <w:rPr>
                <w:rFonts w:ascii="Arial" w:hAnsi="Arial" w:cs="Arial"/>
                <w:sz w:val="22"/>
                <w:szCs w:val="22"/>
              </w:rPr>
            </w:pPr>
          </w:p>
        </w:tc>
        <w:tc>
          <w:tcPr>
            <w:tcW w:w="1568" w:type="dxa"/>
          </w:tcPr>
          <w:p w14:paraId="33B7CD4A">
            <w:pPr>
              <w:jc w:val="center"/>
              <w:rPr>
                <w:rFonts w:hint="default" w:ascii="Arial" w:hAnsi="Arial" w:cs="Arial"/>
                <w:sz w:val="22"/>
                <w:szCs w:val="22"/>
                <w:lang w:val="en-IN"/>
              </w:rPr>
            </w:pPr>
            <w:r>
              <w:rPr>
                <w:rFonts w:hint="default" w:ascii="Arial" w:hAnsi="Arial" w:cs="Arial"/>
                <w:sz w:val="22"/>
                <w:szCs w:val="22"/>
                <w:lang w:val="en-IN"/>
              </w:rPr>
              <w:t>9747</w:t>
            </w:r>
          </w:p>
        </w:tc>
        <w:tc>
          <w:tcPr>
            <w:tcW w:w="1568" w:type="dxa"/>
          </w:tcPr>
          <w:p w14:paraId="4D3B4F99">
            <w:pPr>
              <w:jc w:val="center"/>
              <w:rPr>
                <w:rFonts w:hint="default" w:ascii="Arial" w:hAnsi="Arial" w:cs="Arial"/>
                <w:sz w:val="22"/>
                <w:szCs w:val="22"/>
                <w:lang w:val="en-IN"/>
              </w:rPr>
            </w:pPr>
            <w:r>
              <w:rPr>
                <w:rFonts w:hint="default" w:ascii="Arial" w:hAnsi="Arial" w:cs="Arial"/>
                <w:sz w:val="22"/>
                <w:szCs w:val="22"/>
                <w:lang w:val="en-IN"/>
              </w:rPr>
              <w:t>11,190</w:t>
            </w:r>
          </w:p>
        </w:tc>
        <w:tc>
          <w:tcPr>
            <w:tcW w:w="1384" w:type="dxa"/>
          </w:tcPr>
          <w:p w14:paraId="4E105E6E">
            <w:pPr>
              <w:jc w:val="center"/>
              <w:rPr>
                <w:rFonts w:hint="default" w:ascii="Arial" w:hAnsi="Arial" w:cs="Arial"/>
                <w:sz w:val="22"/>
                <w:szCs w:val="22"/>
                <w:lang w:val="en-IN"/>
              </w:rPr>
            </w:pPr>
            <w:r>
              <w:rPr>
                <w:rFonts w:hint="default" w:ascii="Arial" w:hAnsi="Arial" w:cs="Arial"/>
                <w:sz w:val="22"/>
                <w:szCs w:val="22"/>
                <w:lang w:val="en-IN"/>
              </w:rPr>
              <w:t>12550</w:t>
            </w:r>
          </w:p>
        </w:tc>
      </w:tr>
    </w:tbl>
    <w:p w14:paraId="0DAEA7FF">
      <w:pPr>
        <w:pStyle w:val="19"/>
        <w:tabs>
          <w:tab w:val="left" w:pos="567"/>
        </w:tabs>
        <w:spacing w:after="0" w:line="264" w:lineRule="auto"/>
        <w:ind w:left="0"/>
        <w:rPr>
          <w:rFonts w:ascii="Arial" w:hAnsi="Arial" w:cs="Arial"/>
          <w:sz w:val="16"/>
          <w:szCs w:val="16"/>
          <w:lang w:val="en-GB"/>
        </w:rPr>
      </w:pPr>
    </w:p>
    <w:p w14:paraId="5F0AC7C0">
      <w:pPr>
        <w:rPr>
          <w:rFonts w:ascii="Arial" w:hAnsi="Arial" w:cs="Arial"/>
          <w:b/>
          <w:bCs/>
        </w:rPr>
      </w:pPr>
      <w:r>
        <w:rPr>
          <w:rFonts w:ascii="Arial" w:hAnsi="Arial" w:cs="Arial"/>
          <w:b/>
          <w:bCs/>
        </w:rPr>
        <w:t>Strategies adopted -</w:t>
      </w:r>
    </w:p>
    <w:p w14:paraId="573E806A">
      <w:pPr>
        <w:pStyle w:val="19"/>
        <w:tabs>
          <w:tab w:val="left" w:pos="567"/>
        </w:tabs>
        <w:spacing w:after="0" w:line="264" w:lineRule="auto"/>
        <w:ind w:left="0"/>
        <w:jc w:val="both"/>
        <w:rPr>
          <w:rFonts w:ascii="Arial" w:hAnsi="Arial" w:cs="Arial"/>
        </w:rPr>
      </w:pPr>
      <w:r>
        <w:rPr>
          <w:rFonts w:ascii="Arial" w:hAnsi="Arial" w:cs="Arial"/>
        </w:rPr>
        <w:t>``The target population is addressed through various participatory tools such as Continuing Medical Education (CME) programmes,</w:t>
      </w:r>
      <w:r>
        <w:rPr>
          <w:rFonts w:hint="default" w:ascii="Arial" w:hAnsi="Arial" w:cs="Arial"/>
          <w:lang w:val="en-US"/>
        </w:rPr>
        <w:t xml:space="preserve"> </w:t>
      </w:r>
      <w:r>
        <w:rPr>
          <w:rFonts w:ascii="Arial" w:hAnsi="Arial" w:cs="Arial"/>
        </w:rPr>
        <w:t>Behaviour Change Communication (BCC) programmes, use of social media for communication and delivery of workshops and training programmes, Information, Education and Communication (IEC) activities and Interpersonal Communication (IPC) activities to build a good and trustful relationship with the target group.</w:t>
      </w:r>
    </w:p>
    <w:p w14:paraId="3E8AEB84">
      <w:pPr>
        <w:pStyle w:val="19"/>
        <w:tabs>
          <w:tab w:val="left" w:pos="567"/>
        </w:tabs>
        <w:spacing w:after="0" w:line="264" w:lineRule="auto"/>
        <w:ind w:left="0"/>
      </w:pPr>
    </w:p>
    <w:p w14:paraId="4AEF8A87">
      <w:pPr>
        <w:jc w:val="both"/>
        <w:rPr>
          <w:rFonts w:ascii="Arial" w:hAnsi="Arial" w:cs="Arial"/>
          <w:sz w:val="20"/>
          <w:szCs w:val="20"/>
          <w:lang w:val="en-US"/>
        </w:rPr>
      </w:pPr>
      <w:r>
        <w:rPr>
          <w:rFonts w:ascii="Arial" w:hAnsi="Arial" w:cs="Arial"/>
          <w:color w:val="000000"/>
          <w:sz w:val="20"/>
          <w:szCs w:val="20"/>
          <w:lang w:eastAsia="en-GB"/>
        </w:rPr>
        <w:t xml:space="preserve">The activities essentially entailed advocacy and capacity building for trust through the involvement of </w:t>
      </w:r>
      <w:r>
        <w:rPr>
          <w:rFonts w:ascii="Arial" w:hAnsi="Arial" w:cs="Arial"/>
          <w:sz w:val="20"/>
          <w:szCs w:val="20"/>
          <w:lang w:val="en-US"/>
        </w:rPr>
        <w:t>the entire community (NGOs, ASHA, SHG, ICDS, Teachers, youth, educated adults returning to the village) and the Gram Panchayat.</w:t>
      </w:r>
    </w:p>
    <w:p w14:paraId="284B23A7">
      <w:pPr>
        <w:numPr>
          <w:ilvl w:val="0"/>
          <w:numId w:val="3"/>
        </w:numPr>
        <w:spacing w:after="0" w:line="240" w:lineRule="auto"/>
        <w:jc w:val="both"/>
        <w:rPr>
          <w:rFonts w:ascii="Arial" w:hAnsi="Arial" w:cs="Arial"/>
          <w:sz w:val="20"/>
          <w:szCs w:val="20"/>
        </w:rPr>
      </w:pPr>
      <w:r>
        <w:rPr>
          <w:rFonts w:ascii="Arial" w:hAnsi="Arial" w:cs="Arial"/>
          <w:sz w:val="20"/>
          <w:szCs w:val="20"/>
          <w:lang w:val="en-US"/>
        </w:rPr>
        <w:t>Community Engagement and mobilisation</w:t>
      </w:r>
    </w:p>
    <w:p w14:paraId="45C3F853">
      <w:pPr>
        <w:numPr>
          <w:ilvl w:val="0"/>
          <w:numId w:val="3"/>
        </w:numPr>
        <w:spacing w:after="0" w:line="240" w:lineRule="auto"/>
        <w:jc w:val="both"/>
        <w:rPr>
          <w:rFonts w:ascii="Arial" w:hAnsi="Arial" w:cs="Arial"/>
          <w:sz w:val="20"/>
          <w:szCs w:val="20"/>
        </w:rPr>
      </w:pPr>
      <w:r>
        <w:rPr>
          <w:rFonts w:ascii="Arial" w:hAnsi="Arial" w:cs="Arial"/>
          <w:sz w:val="20"/>
          <w:szCs w:val="20"/>
          <w:lang w:val="en-US"/>
        </w:rPr>
        <w:t>Capacity Building</w:t>
      </w:r>
    </w:p>
    <w:p w14:paraId="385D97A9">
      <w:pPr>
        <w:numPr>
          <w:ilvl w:val="0"/>
          <w:numId w:val="3"/>
        </w:numPr>
        <w:spacing w:after="0" w:line="240" w:lineRule="auto"/>
        <w:jc w:val="both"/>
        <w:rPr>
          <w:rFonts w:ascii="Arial" w:hAnsi="Arial" w:cs="Arial"/>
          <w:sz w:val="20"/>
          <w:szCs w:val="20"/>
        </w:rPr>
      </w:pPr>
      <w:r>
        <w:rPr>
          <w:rFonts w:ascii="Arial" w:hAnsi="Arial" w:cs="Arial"/>
          <w:sz w:val="20"/>
          <w:szCs w:val="20"/>
          <w:lang w:val="en-US"/>
        </w:rPr>
        <w:t>Awareness Generation</w:t>
      </w:r>
    </w:p>
    <w:p w14:paraId="5E6A895E">
      <w:pPr>
        <w:numPr>
          <w:ilvl w:val="0"/>
          <w:numId w:val="3"/>
        </w:numPr>
        <w:spacing w:after="0" w:line="240" w:lineRule="auto"/>
        <w:jc w:val="both"/>
        <w:rPr>
          <w:rFonts w:ascii="Arial" w:hAnsi="Arial" w:cs="Arial"/>
          <w:sz w:val="20"/>
          <w:szCs w:val="20"/>
        </w:rPr>
      </w:pPr>
      <w:r>
        <w:rPr>
          <w:rFonts w:ascii="Arial" w:hAnsi="Arial" w:cs="Arial"/>
          <w:sz w:val="20"/>
          <w:szCs w:val="20"/>
          <w:lang w:val="en-US"/>
        </w:rPr>
        <w:t>Support (Relief, supplies, travel etc.)</w:t>
      </w:r>
    </w:p>
    <w:p w14:paraId="0519A389">
      <w:pPr>
        <w:numPr>
          <w:ilvl w:val="0"/>
          <w:numId w:val="3"/>
        </w:numPr>
        <w:spacing w:after="0" w:line="240" w:lineRule="auto"/>
        <w:jc w:val="both"/>
        <w:rPr>
          <w:rFonts w:ascii="Arial" w:hAnsi="Arial" w:cs="Arial"/>
          <w:sz w:val="20"/>
          <w:szCs w:val="20"/>
        </w:rPr>
      </w:pPr>
      <w:r>
        <w:rPr>
          <w:rFonts w:ascii="Arial" w:hAnsi="Arial" w:cs="Arial"/>
          <w:sz w:val="20"/>
          <w:szCs w:val="20"/>
          <w:lang w:val="en-US"/>
        </w:rPr>
        <w:t>Involvement in the Village Task Force, need to include block and district</w:t>
      </w:r>
    </w:p>
    <w:p w14:paraId="3AC24F50">
      <w:pPr>
        <w:numPr>
          <w:ilvl w:val="0"/>
          <w:numId w:val="3"/>
        </w:numPr>
        <w:spacing w:after="0" w:line="240" w:lineRule="auto"/>
        <w:jc w:val="both"/>
        <w:rPr>
          <w:rFonts w:ascii="Arial" w:hAnsi="Arial" w:cs="Arial"/>
          <w:sz w:val="20"/>
          <w:szCs w:val="20"/>
        </w:rPr>
      </w:pPr>
      <w:r>
        <w:rPr>
          <w:rFonts w:ascii="Arial" w:hAnsi="Arial" w:cs="Arial"/>
          <w:sz w:val="20"/>
          <w:szCs w:val="20"/>
          <w:lang w:val="en-US"/>
        </w:rPr>
        <w:t>Laisoning with SHGs, Tribal leaders, G</w:t>
      </w:r>
      <w:r>
        <w:rPr>
          <w:rFonts w:hint="default" w:ascii="Arial" w:hAnsi="Arial" w:cs="Arial"/>
          <w:sz w:val="20"/>
          <w:szCs w:val="20"/>
          <w:lang w:val="en-US"/>
        </w:rPr>
        <w:t xml:space="preserve">ram </w:t>
      </w:r>
      <w:r>
        <w:rPr>
          <w:rFonts w:ascii="Arial" w:hAnsi="Arial" w:cs="Arial"/>
          <w:sz w:val="20"/>
          <w:szCs w:val="20"/>
          <w:lang w:val="en-US"/>
        </w:rPr>
        <w:t>P</w:t>
      </w:r>
      <w:r>
        <w:rPr>
          <w:rFonts w:hint="default" w:ascii="Arial" w:hAnsi="Arial" w:cs="Arial"/>
          <w:sz w:val="20"/>
          <w:szCs w:val="20"/>
          <w:lang w:val="en-US"/>
        </w:rPr>
        <w:t>anchayats</w:t>
      </w:r>
      <w:r>
        <w:rPr>
          <w:rFonts w:ascii="Arial" w:hAnsi="Arial" w:cs="Arial"/>
          <w:sz w:val="20"/>
          <w:szCs w:val="20"/>
          <w:lang w:val="en-US"/>
        </w:rPr>
        <w:t>, youth groups</w:t>
      </w:r>
      <w:r>
        <w:rPr>
          <w:rFonts w:hint="default" w:ascii="Arial" w:hAnsi="Arial" w:cs="Arial"/>
          <w:sz w:val="20"/>
          <w:szCs w:val="20"/>
          <w:lang w:val="en-US"/>
        </w:rPr>
        <w:t xml:space="preserve"> </w:t>
      </w:r>
      <w:r>
        <w:rPr>
          <w:rFonts w:ascii="Arial" w:hAnsi="Arial" w:cs="Arial"/>
          <w:sz w:val="20"/>
          <w:szCs w:val="20"/>
          <w:lang w:val="en-US"/>
        </w:rPr>
        <w:t>etc.</w:t>
      </w:r>
    </w:p>
    <w:p w14:paraId="458EB878">
      <w:pPr>
        <w:numPr>
          <w:ilvl w:val="0"/>
          <w:numId w:val="3"/>
        </w:numPr>
        <w:spacing w:after="0" w:line="240" w:lineRule="auto"/>
        <w:jc w:val="both"/>
        <w:rPr>
          <w:rFonts w:ascii="Arial" w:hAnsi="Arial" w:cs="Arial"/>
          <w:sz w:val="20"/>
          <w:szCs w:val="20"/>
        </w:rPr>
      </w:pPr>
      <w:r>
        <w:rPr>
          <w:rFonts w:ascii="Arial" w:hAnsi="Arial" w:cs="Arial"/>
          <w:sz w:val="20"/>
          <w:szCs w:val="20"/>
          <w:lang w:val="en-US"/>
        </w:rPr>
        <w:t xml:space="preserve">Laisoning with </w:t>
      </w:r>
      <w:r>
        <w:rPr>
          <w:rFonts w:hint="default" w:ascii="Arial" w:hAnsi="Arial" w:cs="Arial"/>
          <w:sz w:val="20"/>
          <w:szCs w:val="20"/>
          <w:lang w:val="en-IN"/>
        </w:rPr>
        <w:t>G</w:t>
      </w:r>
      <w:r>
        <w:rPr>
          <w:rFonts w:ascii="Arial" w:hAnsi="Arial" w:cs="Arial"/>
          <w:sz w:val="20"/>
          <w:szCs w:val="20"/>
          <w:lang w:val="en-US"/>
        </w:rPr>
        <w:t xml:space="preserve">overnment -  </w:t>
      </w:r>
    </w:p>
    <w:p w14:paraId="09036FB9">
      <w:pPr>
        <w:numPr>
          <w:ilvl w:val="0"/>
          <w:numId w:val="3"/>
        </w:numPr>
        <w:spacing w:after="0" w:line="240" w:lineRule="auto"/>
        <w:jc w:val="both"/>
        <w:rPr>
          <w:rFonts w:ascii="Arial" w:hAnsi="Arial" w:cs="Arial"/>
          <w:sz w:val="20"/>
          <w:szCs w:val="20"/>
        </w:rPr>
      </w:pPr>
      <w:r>
        <w:rPr>
          <w:rFonts w:ascii="Arial" w:hAnsi="Arial" w:cs="Arial"/>
          <w:sz w:val="20"/>
          <w:szCs w:val="20"/>
          <w:lang w:val="en-US"/>
        </w:rPr>
        <w:t>Focused on hygiene, nutrition, counselling (PSS) components</w:t>
      </w:r>
    </w:p>
    <w:p w14:paraId="2DAEA85B">
      <w:pPr>
        <w:numPr>
          <w:ilvl w:val="0"/>
          <w:numId w:val="3"/>
        </w:numPr>
        <w:spacing w:after="0" w:line="240" w:lineRule="auto"/>
        <w:jc w:val="both"/>
        <w:rPr>
          <w:rFonts w:ascii="Arial" w:hAnsi="Arial" w:cs="Arial"/>
          <w:sz w:val="20"/>
          <w:szCs w:val="20"/>
        </w:rPr>
      </w:pPr>
      <w:r>
        <w:rPr>
          <w:rFonts w:ascii="Arial" w:hAnsi="Arial" w:cs="Arial"/>
          <w:sz w:val="20"/>
          <w:szCs w:val="20"/>
          <w:lang w:val="en-US"/>
        </w:rPr>
        <w:t xml:space="preserve">Special emphasis was provided to women and their nutrition needs and development of organic kitchen gardens </w:t>
      </w:r>
    </w:p>
    <w:p w14:paraId="6E5F1FC2">
      <w:pPr>
        <w:pStyle w:val="19"/>
        <w:tabs>
          <w:tab w:val="left" w:pos="567"/>
        </w:tabs>
        <w:spacing w:after="0" w:line="264" w:lineRule="auto"/>
        <w:ind w:left="0"/>
      </w:pPr>
    </w:p>
    <w:p w14:paraId="68EEB907">
      <w:pPr>
        <w:pStyle w:val="19"/>
        <w:tabs>
          <w:tab w:val="left" w:pos="567"/>
        </w:tabs>
        <w:spacing w:after="0" w:line="264" w:lineRule="auto"/>
        <w:ind w:left="0"/>
        <w:rPr>
          <w:rFonts w:ascii="Arial" w:hAnsi="Arial" w:cs="Arial"/>
          <w:sz w:val="20"/>
          <w:szCs w:val="20"/>
        </w:rPr>
      </w:pPr>
      <w:r>
        <w:rPr>
          <w:rFonts w:ascii="Arial" w:hAnsi="Arial" w:cs="Arial"/>
          <w:sz w:val="20"/>
          <w:szCs w:val="20"/>
        </w:rPr>
        <w:t>5.2.1 (regarding project objective 1): The direct target group understands that non-communicable diseases are one of the main causes of unhealthy living conditions.</w:t>
      </w:r>
    </w:p>
    <w:p w14:paraId="341A3733">
      <w:pPr>
        <w:pStyle w:val="19"/>
        <w:numPr>
          <w:ilvl w:val="0"/>
          <w:numId w:val="0"/>
        </w:numPr>
        <w:jc w:val="both"/>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p>
    <w:p w14:paraId="65F1AF90">
      <w:pPr>
        <w:pStyle w:val="19"/>
        <w:numPr>
          <w:ilvl w:val="0"/>
          <w:numId w:val="0"/>
        </w:numPr>
        <w:jc w:val="both"/>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MAJOR ACTIVITIES UNDER NCD PROJECT IN LAST 4 YEARS-</w:t>
      </w:r>
    </w:p>
    <w:tbl>
      <w:tblPr>
        <w:tblStyle w:val="18"/>
        <w:tblW w:w="9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2"/>
        <w:gridCol w:w="1168"/>
        <w:gridCol w:w="1286"/>
        <w:gridCol w:w="1500"/>
        <w:gridCol w:w="2930"/>
      </w:tblGrid>
      <w:tr w14:paraId="5B92E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922" w:type="dxa"/>
          </w:tcPr>
          <w:p w14:paraId="19C6B56C">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Activites under NCD project </w:t>
            </w:r>
          </w:p>
        </w:tc>
        <w:tc>
          <w:tcPr>
            <w:tcW w:w="1168" w:type="dxa"/>
          </w:tcPr>
          <w:p w14:paraId="6D18A9F3">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2021</w:t>
            </w:r>
          </w:p>
        </w:tc>
        <w:tc>
          <w:tcPr>
            <w:tcW w:w="1286" w:type="dxa"/>
          </w:tcPr>
          <w:p w14:paraId="10B4D29A">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2022</w:t>
            </w:r>
          </w:p>
        </w:tc>
        <w:tc>
          <w:tcPr>
            <w:tcW w:w="1500" w:type="dxa"/>
          </w:tcPr>
          <w:p w14:paraId="71EDCDA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2023</w:t>
            </w:r>
          </w:p>
        </w:tc>
        <w:tc>
          <w:tcPr>
            <w:tcW w:w="2930" w:type="dxa"/>
          </w:tcPr>
          <w:p w14:paraId="03855BC6">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2024</w:t>
            </w:r>
          </w:p>
          <w:p w14:paraId="3EF9AF06">
            <w:pPr>
              <w:rPr>
                <w:rFonts w:hint="default" w:ascii="Arial" w:hAnsi="Arial" w:eastAsia="SimSun" w:cs="Arial"/>
                <w:sz w:val="21"/>
                <w:szCs w:val="21"/>
                <w:vertAlign w:val="baseline"/>
                <w:lang w:val="en-IN"/>
              </w:rPr>
            </w:pPr>
          </w:p>
        </w:tc>
      </w:tr>
      <w:tr w14:paraId="236C8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45445A64">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Vilages covered </w:t>
            </w:r>
          </w:p>
        </w:tc>
        <w:tc>
          <w:tcPr>
            <w:tcW w:w="1168" w:type="dxa"/>
          </w:tcPr>
          <w:p w14:paraId="5A0BAA48">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65</w:t>
            </w:r>
          </w:p>
        </w:tc>
        <w:tc>
          <w:tcPr>
            <w:tcW w:w="1286" w:type="dxa"/>
          </w:tcPr>
          <w:p w14:paraId="32A2E07D">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42</w:t>
            </w:r>
          </w:p>
        </w:tc>
        <w:tc>
          <w:tcPr>
            <w:tcW w:w="1500" w:type="dxa"/>
          </w:tcPr>
          <w:p w14:paraId="04A2EB46">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54</w:t>
            </w:r>
          </w:p>
        </w:tc>
        <w:tc>
          <w:tcPr>
            <w:tcW w:w="2930" w:type="dxa"/>
          </w:tcPr>
          <w:p w14:paraId="03F3D2B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36</w:t>
            </w:r>
          </w:p>
        </w:tc>
      </w:tr>
      <w:tr w14:paraId="75E99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22" w:type="dxa"/>
          </w:tcPr>
          <w:p w14:paraId="4E55722D">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Slum communities covered </w:t>
            </w:r>
          </w:p>
        </w:tc>
        <w:tc>
          <w:tcPr>
            <w:tcW w:w="1168" w:type="dxa"/>
          </w:tcPr>
          <w:p w14:paraId="3A0CBC60">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16</w:t>
            </w:r>
          </w:p>
        </w:tc>
        <w:tc>
          <w:tcPr>
            <w:tcW w:w="1286" w:type="dxa"/>
          </w:tcPr>
          <w:p w14:paraId="19903F98">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33</w:t>
            </w:r>
          </w:p>
        </w:tc>
        <w:tc>
          <w:tcPr>
            <w:tcW w:w="1500" w:type="dxa"/>
          </w:tcPr>
          <w:p w14:paraId="4E63E92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16</w:t>
            </w:r>
          </w:p>
        </w:tc>
        <w:tc>
          <w:tcPr>
            <w:tcW w:w="2930" w:type="dxa"/>
          </w:tcPr>
          <w:p w14:paraId="5EFB142E">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16</w:t>
            </w:r>
          </w:p>
        </w:tc>
      </w:tr>
      <w:tr w14:paraId="5631A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77C5AE6E">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Anganwadi centres covered </w:t>
            </w:r>
          </w:p>
        </w:tc>
        <w:tc>
          <w:tcPr>
            <w:tcW w:w="1168" w:type="dxa"/>
          </w:tcPr>
          <w:p w14:paraId="07C8E6A9">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1286" w:type="dxa"/>
          </w:tcPr>
          <w:p w14:paraId="0759270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81</w:t>
            </w:r>
          </w:p>
        </w:tc>
        <w:tc>
          <w:tcPr>
            <w:tcW w:w="1500" w:type="dxa"/>
          </w:tcPr>
          <w:p w14:paraId="32D29645">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58</w:t>
            </w:r>
          </w:p>
        </w:tc>
        <w:tc>
          <w:tcPr>
            <w:tcW w:w="2930" w:type="dxa"/>
          </w:tcPr>
          <w:p w14:paraId="47E63C4A">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88</w:t>
            </w:r>
          </w:p>
        </w:tc>
      </w:tr>
      <w:tr w14:paraId="7429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1A7A8F02">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Number of school students covered</w:t>
            </w:r>
          </w:p>
        </w:tc>
        <w:tc>
          <w:tcPr>
            <w:tcW w:w="1168" w:type="dxa"/>
          </w:tcPr>
          <w:p w14:paraId="2A198408">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1286" w:type="dxa"/>
          </w:tcPr>
          <w:p w14:paraId="25A88F56">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679</w:t>
            </w:r>
          </w:p>
        </w:tc>
        <w:tc>
          <w:tcPr>
            <w:tcW w:w="1500" w:type="dxa"/>
          </w:tcPr>
          <w:p w14:paraId="743F2D8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500</w:t>
            </w:r>
          </w:p>
        </w:tc>
        <w:tc>
          <w:tcPr>
            <w:tcW w:w="2930" w:type="dxa"/>
          </w:tcPr>
          <w:p w14:paraId="41DC30AF">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1093</w:t>
            </w:r>
          </w:p>
        </w:tc>
      </w:tr>
      <w:tr w14:paraId="104D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75EB2DC4">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Competitions in schools and with women</w:t>
            </w:r>
          </w:p>
        </w:tc>
        <w:tc>
          <w:tcPr>
            <w:tcW w:w="1168" w:type="dxa"/>
          </w:tcPr>
          <w:p w14:paraId="513B8462">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1678</w:t>
            </w:r>
          </w:p>
        </w:tc>
        <w:tc>
          <w:tcPr>
            <w:tcW w:w="1286" w:type="dxa"/>
          </w:tcPr>
          <w:p w14:paraId="0C1C0C19">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566</w:t>
            </w:r>
          </w:p>
        </w:tc>
        <w:tc>
          <w:tcPr>
            <w:tcW w:w="1500" w:type="dxa"/>
          </w:tcPr>
          <w:p w14:paraId="7F14C69C">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250</w:t>
            </w:r>
          </w:p>
        </w:tc>
        <w:tc>
          <w:tcPr>
            <w:tcW w:w="2930" w:type="dxa"/>
          </w:tcPr>
          <w:p w14:paraId="7890F630">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517</w:t>
            </w:r>
          </w:p>
        </w:tc>
      </w:tr>
      <w:tr w14:paraId="562DF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74D383A6">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programmes on Nutrition with adolescents </w:t>
            </w:r>
          </w:p>
        </w:tc>
        <w:tc>
          <w:tcPr>
            <w:tcW w:w="1168" w:type="dxa"/>
          </w:tcPr>
          <w:p w14:paraId="7998D1A0">
            <w:pPr>
              <w:rPr>
                <w:rFonts w:hint="default" w:ascii="Arial" w:hAnsi="Arial" w:eastAsia="SimSun" w:cs="Arial"/>
                <w:sz w:val="21"/>
                <w:szCs w:val="21"/>
                <w:vertAlign w:val="baseline"/>
                <w:lang w:val="en-US"/>
              </w:rPr>
            </w:pPr>
          </w:p>
        </w:tc>
        <w:tc>
          <w:tcPr>
            <w:tcW w:w="1286" w:type="dxa"/>
          </w:tcPr>
          <w:p w14:paraId="1A4F333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134</w:t>
            </w:r>
          </w:p>
        </w:tc>
        <w:tc>
          <w:tcPr>
            <w:tcW w:w="1500" w:type="dxa"/>
          </w:tcPr>
          <w:p w14:paraId="645294A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334</w:t>
            </w:r>
          </w:p>
        </w:tc>
        <w:tc>
          <w:tcPr>
            <w:tcW w:w="2930" w:type="dxa"/>
          </w:tcPr>
          <w:p w14:paraId="29BE27D0">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96</w:t>
            </w:r>
          </w:p>
        </w:tc>
      </w:tr>
      <w:tr w14:paraId="77C1D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6075FE3C">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plants planted at various locations </w:t>
            </w:r>
          </w:p>
        </w:tc>
        <w:tc>
          <w:tcPr>
            <w:tcW w:w="1168" w:type="dxa"/>
          </w:tcPr>
          <w:p w14:paraId="2F9C7B0B">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450</w:t>
            </w:r>
          </w:p>
        </w:tc>
        <w:tc>
          <w:tcPr>
            <w:tcW w:w="1286" w:type="dxa"/>
          </w:tcPr>
          <w:p w14:paraId="2C3D253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550</w:t>
            </w:r>
          </w:p>
        </w:tc>
        <w:tc>
          <w:tcPr>
            <w:tcW w:w="1500" w:type="dxa"/>
          </w:tcPr>
          <w:p w14:paraId="7EF1BB79">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201</w:t>
            </w:r>
          </w:p>
        </w:tc>
        <w:tc>
          <w:tcPr>
            <w:tcW w:w="2930" w:type="dxa"/>
          </w:tcPr>
          <w:p w14:paraId="639AB59E">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630</w:t>
            </w:r>
          </w:p>
        </w:tc>
      </w:tr>
      <w:tr w14:paraId="68E67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5C14264A">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organic kitchen gardens developed </w:t>
            </w:r>
          </w:p>
        </w:tc>
        <w:tc>
          <w:tcPr>
            <w:tcW w:w="1168" w:type="dxa"/>
          </w:tcPr>
          <w:p w14:paraId="316EDFC5">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4</w:t>
            </w:r>
          </w:p>
        </w:tc>
        <w:tc>
          <w:tcPr>
            <w:tcW w:w="1286" w:type="dxa"/>
          </w:tcPr>
          <w:p w14:paraId="1946294C">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30</w:t>
            </w:r>
          </w:p>
        </w:tc>
        <w:tc>
          <w:tcPr>
            <w:tcW w:w="1500" w:type="dxa"/>
          </w:tcPr>
          <w:p w14:paraId="1FC4D8C4">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112</w:t>
            </w:r>
          </w:p>
        </w:tc>
        <w:tc>
          <w:tcPr>
            <w:tcW w:w="2930" w:type="dxa"/>
          </w:tcPr>
          <w:p w14:paraId="585B8ED5">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173</w:t>
            </w:r>
          </w:p>
        </w:tc>
      </w:tr>
      <w:tr w14:paraId="2ED7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4C45FCF0">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BP cases identified and linked to PHC </w:t>
            </w:r>
          </w:p>
        </w:tc>
        <w:tc>
          <w:tcPr>
            <w:tcW w:w="1168" w:type="dxa"/>
          </w:tcPr>
          <w:p w14:paraId="715688B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1286" w:type="dxa"/>
          </w:tcPr>
          <w:p w14:paraId="5A39363F">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368</w:t>
            </w:r>
          </w:p>
        </w:tc>
        <w:tc>
          <w:tcPr>
            <w:tcW w:w="1500" w:type="dxa"/>
          </w:tcPr>
          <w:p w14:paraId="302A571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680</w:t>
            </w:r>
          </w:p>
        </w:tc>
        <w:tc>
          <w:tcPr>
            <w:tcW w:w="2930" w:type="dxa"/>
          </w:tcPr>
          <w:p w14:paraId="55D560F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859</w:t>
            </w:r>
          </w:p>
        </w:tc>
      </w:tr>
      <w:tr w14:paraId="158B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08CA27FF">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Anaemia cases identified and linked </w:t>
            </w:r>
          </w:p>
        </w:tc>
        <w:tc>
          <w:tcPr>
            <w:tcW w:w="1168" w:type="dxa"/>
          </w:tcPr>
          <w:p w14:paraId="39B7FA0A">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25</w:t>
            </w:r>
          </w:p>
        </w:tc>
        <w:tc>
          <w:tcPr>
            <w:tcW w:w="1286" w:type="dxa"/>
          </w:tcPr>
          <w:p w14:paraId="338D6BE3">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270</w:t>
            </w:r>
          </w:p>
        </w:tc>
        <w:tc>
          <w:tcPr>
            <w:tcW w:w="1500" w:type="dxa"/>
          </w:tcPr>
          <w:p w14:paraId="6941B0DF">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275</w:t>
            </w:r>
          </w:p>
        </w:tc>
        <w:tc>
          <w:tcPr>
            <w:tcW w:w="2930" w:type="dxa"/>
          </w:tcPr>
          <w:p w14:paraId="0FB7FE35">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254</w:t>
            </w:r>
          </w:p>
        </w:tc>
      </w:tr>
      <w:tr w14:paraId="5EA3E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6FFAA587">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Number of cases linked with Government health facilities </w:t>
            </w:r>
          </w:p>
        </w:tc>
        <w:tc>
          <w:tcPr>
            <w:tcW w:w="1168" w:type="dxa"/>
          </w:tcPr>
          <w:p w14:paraId="3B8FC44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1286" w:type="dxa"/>
          </w:tcPr>
          <w:p w14:paraId="28FAC92E">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9747</w:t>
            </w:r>
          </w:p>
        </w:tc>
        <w:tc>
          <w:tcPr>
            <w:tcW w:w="1500" w:type="dxa"/>
          </w:tcPr>
          <w:p w14:paraId="7ECC9200">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11190</w:t>
            </w:r>
          </w:p>
        </w:tc>
        <w:tc>
          <w:tcPr>
            <w:tcW w:w="2930" w:type="dxa"/>
          </w:tcPr>
          <w:p w14:paraId="01AF4706">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226</w:t>
            </w:r>
          </w:p>
        </w:tc>
      </w:tr>
      <w:tr w14:paraId="6AB01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6DBEC475">
            <w:pPr>
              <w:rPr>
                <w:rFonts w:hint="default" w:ascii="Arial" w:hAnsi="Arial" w:eastAsia="SimSun" w:cs="Arial"/>
                <w:sz w:val="16"/>
                <w:szCs w:val="16"/>
                <w:vertAlign w:val="baseline"/>
                <w:lang w:val="en-IN"/>
              </w:rPr>
            </w:pPr>
            <w:r>
              <w:rPr>
                <w:rFonts w:hint="default" w:ascii="Arial" w:hAnsi="Arial" w:eastAsia="SimSun" w:cs="Arial"/>
                <w:sz w:val="16"/>
                <w:szCs w:val="16"/>
                <w:vertAlign w:val="baseline"/>
                <w:lang w:val="en-IN"/>
              </w:rPr>
              <w:t xml:space="preserve">Participation in Rallies on hand-washing days/environment day or awareness on NCD diseases organised at various locations </w:t>
            </w:r>
          </w:p>
        </w:tc>
        <w:tc>
          <w:tcPr>
            <w:tcW w:w="1168" w:type="dxa"/>
          </w:tcPr>
          <w:p w14:paraId="5198146D">
            <w:pPr>
              <w:rPr>
                <w:rFonts w:hint="default" w:ascii="Arial" w:hAnsi="Arial" w:eastAsia="SimSun" w:cs="Arial"/>
                <w:sz w:val="16"/>
                <w:szCs w:val="16"/>
                <w:vertAlign w:val="baseline"/>
                <w:lang w:val="en-IN"/>
              </w:rPr>
            </w:pPr>
            <w:r>
              <w:rPr>
                <w:rFonts w:hint="default" w:ascii="Arial" w:hAnsi="Arial" w:eastAsia="SimSun" w:cs="Arial"/>
                <w:sz w:val="16"/>
                <w:szCs w:val="16"/>
                <w:vertAlign w:val="baseline"/>
                <w:lang w:val="en-IN"/>
              </w:rPr>
              <w:t>120</w:t>
            </w:r>
          </w:p>
        </w:tc>
        <w:tc>
          <w:tcPr>
            <w:tcW w:w="1286" w:type="dxa"/>
          </w:tcPr>
          <w:p w14:paraId="6FBC6C2D">
            <w:pPr>
              <w:rPr>
                <w:rFonts w:hint="default" w:ascii="Arial" w:hAnsi="Arial" w:eastAsia="SimSun" w:cs="Arial"/>
                <w:sz w:val="16"/>
                <w:szCs w:val="16"/>
                <w:vertAlign w:val="baseline"/>
                <w:lang w:val="en-IN"/>
              </w:rPr>
            </w:pPr>
            <w:r>
              <w:rPr>
                <w:rFonts w:hint="default" w:ascii="Arial" w:hAnsi="Arial" w:eastAsia="SimSun" w:cs="Arial"/>
                <w:sz w:val="16"/>
                <w:szCs w:val="16"/>
                <w:vertAlign w:val="baseline"/>
                <w:lang w:val="en-IN"/>
              </w:rPr>
              <w:t>375</w:t>
            </w:r>
          </w:p>
        </w:tc>
        <w:tc>
          <w:tcPr>
            <w:tcW w:w="1500" w:type="dxa"/>
          </w:tcPr>
          <w:p w14:paraId="3D920CD8">
            <w:pPr>
              <w:rPr>
                <w:rFonts w:hint="default" w:ascii="Arial" w:hAnsi="Arial" w:eastAsia="SimSun" w:cs="Arial"/>
                <w:sz w:val="16"/>
                <w:szCs w:val="16"/>
                <w:vertAlign w:val="baseline"/>
                <w:lang w:val="en-IN"/>
              </w:rPr>
            </w:pPr>
            <w:r>
              <w:rPr>
                <w:rFonts w:hint="default" w:ascii="Arial" w:hAnsi="Arial" w:eastAsia="SimSun" w:cs="Arial"/>
                <w:sz w:val="16"/>
                <w:szCs w:val="16"/>
                <w:vertAlign w:val="baseline"/>
                <w:lang w:val="en-IN"/>
              </w:rPr>
              <w:t>311</w:t>
            </w:r>
          </w:p>
        </w:tc>
        <w:tc>
          <w:tcPr>
            <w:tcW w:w="2930" w:type="dxa"/>
          </w:tcPr>
          <w:p w14:paraId="00B8745D">
            <w:pPr>
              <w:rPr>
                <w:rFonts w:hint="default" w:ascii="Arial" w:hAnsi="Arial" w:eastAsia="SimSun" w:cs="Arial"/>
                <w:sz w:val="16"/>
                <w:szCs w:val="16"/>
                <w:vertAlign w:val="baseline"/>
                <w:lang w:val="en-IN"/>
              </w:rPr>
            </w:pPr>
            <w:r>
              <w:rPr>
                <w:rFonts w:hint="default" w:ascii="Arial" w:hAnsi="Arial" w:eastAsia="SimSun" w:cs="Arial"/>
                <w:sz w:val="16"/>
                <w:szCs w:val="16"/>
                <w:vertAlign w:val="baseline"/>
                <w:lang w:val="en-IN"/>
              </w:rPr>
              <w:t>235</w:t>
            </w:r>
          </w:p>
        </w:tc>
      </w:tr>
      <w:tr w14:paraId="7752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2922" w:type="dxa"/>
          </w:tcPr>
          <w:p w14:paraId="13B9475B">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 xml:space="preserve">Puppet shows and street plays during Covid19 awareness </w:t>
            </w:r>
          </w:p>
        </w:tc>
        <w:tc>
          <w:tcPr>
            <w:tcW w:w="1168" w:type="dxa"/>
          </w:tcPr>
          <w:p w14:paraId="300AFA21">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490</w:t>
            </w:r>
          </w:p>
        </w:tc>
        <w:tc>
          <w:tcPr>
            <w:tcW w:w="1286" w:type="dxa"/>
          </w:tcPr>
          <w:p w14:paraId="47321124">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1500" w:type="dxa"/>
          </w:tcPr>
          <w:p w14:paraId="0F550264">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c>
          <w:tcPr>
            <w:tcW w:w="2930" w:type="dxa"/>
          </w:tcPr>
          <w:p w14:paraId="2217D432">
            <w:pPr>
              <w:rPr>
                <w:rFonts w:hint="default" w:ascii="Arial" w:hAnsi="Arial" w:eastAsia="SimSun" w:cs="Arial"/>
                <w:sz w:val="21"/>
                <w:szCs w:val="21"/>
                <w:vertAlign w:val="baseline"/>
                <w:lang w:val="en-IN"/>
              </w:rPr>
            </w:pPr>
            <w:r>
              <w:rPr>
                <w:rFonts w:hint="default" w:ascii="Arial" w:hAnsi="Arial" w:eastAsia="SimSun" w:cs="Arial"/>
                <w:sz w:val="21"/>
                <w:szCs w:val="21"/>
                <w:vertAlign w:val="baseline"/>
                <w:lang w:val="en-IN"/>
              </w:rPr>
              <w:t>-</w:t>
            </w:r>
          </w:p>
        </w:tc>
      </w:tr>
      <w:tr w14:paraId="10104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tcPr>
          <w:p w14:paraId="3D364F6F">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 xml:space="preserve">CPR programmes </w:t>
            </w:r>
          </w:p>
          <w:p w14:paraId="0D43A778">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 xml:space="preserve">With PHCs </w:t>
            </w:r>
          </w:p>
        </w:tc>
        <w:tc>
          <w:tcPr>
            <w:tcW w:w="1168" w:type="dxa"/>
          </w:tcPr>
          <w:p w14:paraId="4E35C6C9">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w:t>
            </w:r>
          </w:p>
        </w:tc>
        <w:tc>
          <w:tcPr>
            <w:tcW w:w="1286" w:type="dxa"/>
          </w:tcPr>
          <w:p w14:paraId="3305FF4E">
            <w:pPr>
              <w:rPr>
                <w:rFonts w:hint="default" w:ascii="Arial" w:hAnsi="Arial" w:eastAsia="SimSun" w:cs="Arial"/>
                <w:sz w:val="18"/>
                <w:szCs w:val="18"/>
                <w:vertAlign w:val="baseline"/>
                <w:lang w:val="en-US"/>
              </w:rPr>
            </w:pPr>
          </w:p>
        </w:tc>
        <w:tc>
          <w:tcPr>
            <w:tcW w:w="1500" w:type="dxa"/>
          </w:tcPr>
          <w:p w14:paraId="052BAAF2">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680</w:t>
            </w:r>
          </w:p>
          <w:p w14:paraId="2DF02BE6">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(7 PHCs and 3 colleges)</w:t>
            </w:r>
          </w:p>
        </w:tc>
        <w:tc>
          <w:tcPr>
            <w:tcW w:w="2930" w:type="dxa"/>
          </w:tcPr>
          <w:p w14:paraId="66C733FF">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382</w:t>
            </w:r>
          </w:p>
          <w:p w14:paraId="4C7E3FD8">
            <w:pPr>
              <w:rPr>
                <w:rFonts w:hint="default" w:ascii="Arial" w:hAnsi="Arial" w:eastAsia="SimSun" w:cs="Arial"/>
                <w:sz w:val="18"/>
                <w:szCs w:val="18"/>
                <w:vertAlign w:val="baseline"/>
                <w:lang w:val="en-IN"/>
              </w:rPr>
            </w:pPr>
            <w:r>
              <w:rPr>
                <w:rFonts w:hint="default" w:ascii="Arial" w:hAnsi="Arial" w:eastAsia="SimSun" w:cs="Arial"/>
                <w:sz w:val="18"/>
                <w:szCs w:val="18"/>
                <w:vertAlign w:val="baseline"/>
                <w:lang w:val="en-IN"/>
              </w:rPr>
              <w:t>(2 PHCs and 2 Anganwadis and 3 Government offices and 3 schools )</w:t>
            </w:r>
          </w:p>
        </w:tc>
      </w:tr>
    </w:tbl>
    <w:p w14:paraId="4575CE8E">
      <w:pPr>
        <w:pStyle w:val="19"/>
        <w:numPr>
          <w:ilvl w:val="0"/>
          <w:numId w:val="0"/>
        </w:numPr>
        <w:tabs>
          <w:tab w:val="left" w:pos="567"/>
        </w:tabs>
        <w:spacing w:after="0" w:line="264" w:lineRule="auto"/>
        <w:ind w:leftChars="0"/>
        <w:rPr>
          <w:rFonts w:hint="default"/>
          <w:b/>
          <w:bCs/>
          <w:i/>
          <w:iCs/>
          <w:szCs w:val="26"/>
          <w:lang w:val="en-US"/>
        </w:rPr>
      </w:pPr>
      <w:r>
        <w:rPr>
          <w:rFonts w:hint="default"/>
          <w:b/>
          <w:bCs/>
          <w:i/>
          <w:iCs/>
          <w:sz w:val="22"/>
          <w:szCs w:val="22"/>
          <w:lang w:val="en-IN"/>
        </w:rPr>
        <w:t xml:space="preserve"> </w:t>
      </w:r>
    </w:p>
    <w:p w14:paraId="4192EE3D">
      <w:pPr>
        <w:rPr>
          <w:rFonts w:hint="default"/>
          <w:sz w:val="24"/>
          <w:szCs w:val="24"/>
          <w:lang w:val="en-US"/>
        </w:rPr>
      </w:pPr>
      <w:r>
        <w:rPr>
          <w:sz w:val="24"/>
          <w:szCs w:val="24"/>
        </w:rPr>
        <w:t>Measures against air pollution-</w:t>
      </w:r>
      <w:r>
        <w:rPr>
          <w:rFonts w:hint="default"/>
          <w:sz w:val="24"/>
          <w:szCs w:val="24"/>
          <w:lang w:val="en-US"/>
        </w:rPr>
        <w:t xml:space="preserve"> </w:t>
      </w:r>
    </w:p>
    <w:p w14:paraId="5095BB35">
      <w:pPr>
        <w:jc w:val="both"/>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b w:val="0"/>
          <w:bCs w:val="0"/>
          <w:color w:val="000000" w:themeColor="text1"/>
          <w:sz w:val="21"/>
          <w:szCs w:val="21"/>
          <w:lang w:val="en-IN"/>
          <w14:shadow w14:blurRad="38100" w14:dist="19050" w14:dir="2700000" w14:sx="100000" w14:sy="100000" w14:kx="0" w14:ky="0" w14:algn="tl">
            <w14:schemeClr w14:val="dk1">
              <w14:alpha w14:val="60000"/>
            </w14:schemeClr>
          </w14:shadow>
          <w14:textFill>
            <w14:solidFill>
              <w14:schemeClr w14:val="tx1"/>
            </w14:solidFill>
          </w14:textFill>
        </w:rPr>
        <w:t>630</w:t>
      </w:r>
      <w:r>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plant saplings were distributed and also seeds were given for development of OKGN </w:t>
      </w:r>
      <w:r>
        <w:rPr>
          <w:rFonts w:hint="default"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(organic kitchen grdens) </w:t>
      </w:r>
      <w:r>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at individual level. On the same day, world environment day rally was organized at the </w:t>
      </w:r>
      <w:r>
        <w:rPr>
          <w:rFonts w:hint="default" w:ascii="Arial" w:hAnsi="Arial" w:cs="Arial"/>
          <w:b w:val="0"/>
          <w:bCs w:val="0"/>
          <w:color w:val="000000" w:themeColor="text1"/>
          <w:sz w:val="21"/>
          <w:szCs w:val="21"/>
          <w:lang w:val="en-IN"/>
          <w14:shadow w14:blurRad="38100" w14:dist="19050" w14:dir="2700000" w14:sx="100000" w14:sy="100000" w14:kx="0" w14:ky="0" w14:algn="tl">
            <w14:schemeClr w14:val="dk1">
              <w14:alpha w14:val="60000"/>
            </w14:schemeClr>
          </w14:shadow>
          <w14:textFill>
            <w14:solidFill>
              <w14:schemeClr w14:val="tx1"/>
            </w14:solidFill>
          </w14:textFill>
        </w:rPr>
        <w:t>L</w:t>
      </w:r>
      <w:r>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onara </w:t>
      </w:r>
      <w:r>
        <w:rPr>
          <w:rFonts w:hint="default" w:ascii="Arial" w:hAnsi="Arial" w:cs="Arial"/>
          <w:b w:val="0"/>
          <w:bCs w:val="0"/>
          <w:color w:val="000000" w:themeColor="text1"/>
          <w:sz w:val="21"/>
          <w:szCs w:val="21"/>
          <w:lang w:val="en-IN"/>
          <w14:shadow w14:blurRad="38100" w14:dist="19050" w14:dir="2700000" w14:sx="100000" w14:sy="100000" w14:kx="0" w14:ky="0" w14:algn="tl">
            <w14:schemeClr w14:val="dk1">
              <w14:alpha w14:val="60000"/>
            </w14:schemeClr>
          </w14:shadow>
          <w14:textFill>
            <w14:solidFill>
              <w14:schemeClr w14:val="tx1"/>
            </w14:solidFill>
          </w14:textFill>
        </w:rPr>
        <w:t>C</w:t>
      </w:r>
      <w:r>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ampus and a total of </w:t>
      </w:r>
      <w:r>
        <w:rPr>
          <w:rFonts w:hint="default" w:ascii="Arial" w:hAnsi="Arial" w:cs="Arial"/>
          <w:b w:val="0"/>
          <w:bCs w:val="0"/>
          <w:color w:val="000000" w:themeColor="text1"/>
          <w:sz w:val="21"/>
          <w:szCs w:val="21"/>
          <w:lang w:val="en-IN"/>
          <w14:shadow w14:blurRad="38100" w14:dist="19050" w14:dir="2700000" w14:sx="100000" w14:sy="100000" w14:kx="0" w14:ky="0" w14:algn="tl">
            <w14:schemeClr w14:val="dk1">
              <w14:alpha w14:val="60000"/>
            </w14:schemeClr>
          </w14:shadow>
          <w14:textFill>
            <w14:solidFill>
              <w14:schemeClr w14:val="tx1"/>
            </w14:solidFill>
          </w14:textFill>
        </w:rPr>
        <w:t>350</w:t>
      </w:r>
      <w:r>
        <w:rPr>
          <w:rFonts w:ascii="Arial" w:hAnsi="Arial" w:cs="Arial"/>
          <w:b w:val="0"/>
          <w:bCs w:val="0"/>
          <w:color w:val="000000" w:themeColor="text1"/>
          <w:sz w:val="21"/>
          <w:szCs w:val="21"/>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trees were distributed in different villages.</w:t>
      </w:r>
    </w:p>
    <w:p w14:paraId="67C742EC">
      <w:pPr>
        <w:pStyle w:val="19"/>
        <w:numPr>
          <w:ilvl w:val="0"/>
          <w:numId w:val="0"/>
        </w:numPr>
        <w:tabs>
          <w:tab w:val="left" w:pos="567"/>
        </w:tabs>
        <w:spacing w:after="0" w:line="264" w:lineRule="auto"/>
        <w:rPr>
          <w:b/>
          <w:bCs/>
          <w:sz w:val="24"/>
          <w:szCs w:val="24"/>
        </w:rPr>
      </w:pPr>
      <w:r>
        <w:rPr>
          <w:b/>
          <w:bCs/>
          <w:sz w:val="24"/>
          <w:szCs w:val="24"/>
        </w:rPr>
        <w:t>Measures to improve the nutritional situation-</w:t>
      </w:r>
    </w:p>
    <w:p w14:paraId="3D889460">
      <w:pPr>
        <w:jc w:val="both"/>
        <w:rPr>
          <w:sz w:val="24"/>
          <w:szCs w:val="24"/>
        </w:rPr>
      </w:pPr>
      <w:r>
        <w:rPr>
          <w:rFonts w:hint="default"/>
          <w:sz w:val="24"/>
          <w:szCs w:val="24"/>
          <w:lang w:val="en-US"/>
        </w:rPr>
        <w:t>Till 202</w:t>
      </w:r>
      <w:r>
        <w:rPr>
          <w:rFonts w:hint="default"/>
          <w:sz w:val="24"/>
          <w:szCs w:val="24"/>
          <w:lang w:val="en-IN"/>
        </w:rPr>
        <w:t>4</w:t>
      </w:r>
      <w:r>
        <w:rPr>
          <w:rFonts w:hint="default"/>
          <w:sz w:val="24"/>
          <w:szCs w:val="24"/>
          <w:lang w:val="en-US"/>
        </w:rPr>
        <w:t xml:space="preserve"> end, t</w:t>
      </w:r>
      <w:r>
        <w:rPr>
          <w:sz w:val="24"/>
          <w:szCs w:val="24"/>
        </w:rPr>
        <w:t xml:space="preserve">hrough NCD project </w:t>
      </w:r>
      <w:r>
        <w:rPr>
          <w:rFonts w:hint="default"/>
          <w:sz w:val="24"/>
          <w:szCs w:val="24"/>
          <w:lang w:val="en-US"/>
        </w:rPr>
        <w:t xml:space="preserve">- </w:t>
      </w:r>
      <w:r>
        <w:rPr>
          <w:rFonts w:hint="default"/>
          <w:sz w:val="24"/>
          <w:szCs w:val="24"/>
          <w:lang w:val="en-IN"/>
        </w:rPr>
        <w:t xml:space="preserve">173 </w:t>
      </w:r>
      <w:r>
        <w:rPr>
          <w:sz w:val="24"/>
          <w:szCs w:val="24"/>
        </w:rPr>
        <w:t>organic kitchen gardens have been developed at common places or at individual households</w:t>
      </w:r>
      <w:r>
        <w:rPr>
          <w:rFonts w:hint="default"/>
          <w:sz w:val="24"/>
          <w:szCs w:val="24"/>
          <w:lang w:val="en-US"/>
        </w:rPr>
        <w:t xml:space="preserve"> by the residents of villages</w:t>
      </w:r>
      <w:r>
        <w:rPr>
          <w:sz w:val="24"/>
          <w:szCs w:val="24"/>
        </w:rPr>
        <w:t xml:space="preserve">. </w:t>
      </w:r>
    </w:p>
    <w:p w14:paraId="6A468FA4">
      <w:pPr>
        <w:pStyle w:val="19"/>
        <w:numPr>
          <w:ilvl w:val="0"/>
          <w:numId w:val="0"/>
        </w:numPr>
        <w:tabs>
          <w:tab w:val="left" w:pos="567"/>
        </w:tabs>
        <w:spacing w:after="0" w:line="264" w:lineRule="auto"/>
        <w:rPr>
          <w:lang w:val="en-GB"/>
        </w:rPr>
      </w:pPr>
      <w:r>
        <w:t xml:space="preserve">5.2.2 (regarding project objective 2): Village and slum dwellers use the state health facilities. </w:t>
      </w:r>
    </w:p>
    <w:p w14:paraId="12D11E2D">
      <w:pPr>
        <w:jc w:val="both"/>
        <w:rPr>
          <w:rFonts w:hint="default"/>
          <w:lang w:val="en-IN"/>
        </w:rPr>
      </w:pPr>
    </w:p>
    <w:p w14:paraId="46716E51">
      <w:pPr>
        <w:jc w:val="both"/>
      </w:pPr>
      <w:r>
        <w:rPr>
          <w:rFonts w:hint="default"/>
          <w:lang w:val="en-IN"/>
        </w:rPr>
        <w:t xml:space="preserve">``IIYW NCD team has developed good rapport with </w:t>
      </w:r>
      <w:r>
        <w:t xml:space="preserve">PHC, UPHC, Asha workers, Nurses, Anganwadi </w:t>
      </w:r>
      <w:r>
        <w:rPr>
          <w:rFonts w:hint="default"/>
          <w:lang w:val="en-IN"/>
        </w:rPr>
        <w:t>S</w:t>
      </w:r>
      <w:r>
        <w:t>ewikas, Schools, Colleges, Gram Panchayat, Self help groups, Supervisors, Local leaders, Health departments and education department have linked to NCD-IIYW project.</w:t>
      </w:r>
    </w:p>
    <w:p w14:paraId="7E9A08C7">
      <w:pPr>
        <w:rPr>
          <w:rFonts w:hint="default" w:ascii="Arial" w:hAnsi="Arial" w:eastAsia="SimSun" w:cs="Arial"/>
          <w:sz w:val="24"/>
          <w:szCs w:val="24"/>
          <w:lang w:val="en-US"/>
        </w:rPr>
      </w:pPr>
      <w:r>
        <w:rPr>
          <w:rFonts w:hint="default" w:ascii="Arial" w:hAnsi="Arial" w:eastAsia="SimSun" w:cs="Arial"/>
          <w:sz w:val="24"/>
          <w:szCs w:val="24"/>
          <w:lang w:val="en-US"/>
        </w:rPr>
        <w:t>NCD cases identified and linked to State Governments facilities -</w:t>
      </w:r>
    </w:p>
    <w:tbl>
      <w:tblPr>
        <w:tblStyle w:val="18"/>
        <w:tblW w:w="0" w:type="auto"/>
        <w:tblInd w:w="-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
        <w:gridCol w:w="2086"/>
        <w:gridCol w:w="5"/>
        <w:gridCol w:w="1450"/>
        <w:gridCol w:w="405"/>
        <w:gridCol w:w="1073"/>
        <w:gridCol w:w="786"/>
        <w:gridCol w:w="702"/>
        <w:gridCol w:w="1139"/>
        <w:gridCol w:w="406"/>
        <w:gridCol w:w="1460"/>
        <w:gridCol w:w="3"/>
      </w:tblGrid>
      <w:tr w14:paraId="2F3DE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dxa"/>
          <w:wAfter w:w="3" w:type="dxa"/>
          <w:trHeight w:val="533" w:hRule="atLeast"/>
        </w:trPr>
        <w:tc>
          <w:tcPr>
            <w:tcW w:w="2086" w:type="dxa"/>
            <w:shd w:val="clear" w:color="auto" w:fill="E7E6E6" w:themeFill="background2"/>
          </w:tcPr>
          <w:p w14:paraId="02F9863C">
            <w:pPr>
              <w:rPr>
                <w:rFonts w:hint="default" w:ascii="Arial" w:hAnsi="Arial" w:eastAsia="SimSun" w:cs="Arial"/>
                <w:b/>
                <w:bCs/>
                <w:sz w:val="24"/>
                <w:szCs w:val="24"/>
                <w:vertAlign w:val="baseline"/>
                <w:lang w:val="en-US"/>
              </w:rPr>
            </w:pPr>
            <w:r>
              <w:rPr>
                <w:rFonts w:hint="default" w:ascii="Arial" w:hAnsi="Arial" w:eastAsia="SimSun" w:cs="Arial"/>
                <w:b/>
                <w:bCs/>
                <w:sz w:val="24"/>
                <w:szCs w:val="24"/>
                <w:vertAlign w:val="baseline"/>
                <w:lang w:val="en-US"/>
              </w:rPr>
              <w:t xml:space="preserve">Cases /Year </w:t>
            </w:r>
          </w:p>
        </w:tc>
        <w:tc>
          <w:tcPr>
            <w:tcW w:w="1455" w:type="dxa"/>
            <w:gridSpan w:val="2"/>
            <w:shd w:val="clear" w:color="auto" w:fill="E7E6E6" w:themeFill="background2"/>
          </w:tcPr>
          <w:p w14:paraId="5DA8A3B1">
            <w:pPr>
              <w:rPr>
                <w:rFonts w:hint="default" w:ascii="Arial" w:hAnsi="Arial" w:eastAsia="SimSun" w:cs="Arial"/>
                <w:b/>
                <w:bCs/>
                <w:sz w:val="24"/>
                <w:szCs w:val="24"/>
                <w:vertAlign w:val="baseline"/>
                <w:lang w:val="en-IN"/>
              </w:rPr>
            </w:pPr>
            <w:r>
              <w:rPr>
                <w:rFonts w:hint="default" w:ascii="Arial" w:hAnsi="Arial" w:eastAsia="SimSun" w:cs="Arial"/>
                <w:b/>
                <w:bCs/>
                <w:sz w:val="24"/>
                <w:szCs w:val="24"/>
                <w:vertAlign w:val="baseline"/>
                <w:lang w:val="en-IN"/>
              </w:rPr>
              <w:t>2021</w:t>
            </w:r>
          </w:p>
        </w:tc>
        <w:tc>
          <w:tcPr>
            <w:tcW w:w="1478" w:type="dxa"/>
            <w:gridSpan w:val="2"/>
            <w:shd w:val="clear" w:color="auto" w:fill="E7E6E6" w:themeFill="background2"/>
          </w:tcPr>
          <w:p w14:paraId="6085C7B0">
            <w:pPr>
              <w:rPr>
                <w:rFonts w:hint="default" w:ascii="Arial" w:hAnsi="Arial" w:eastAsia="SimSun" w:cs="Arial"/>
                <w:b/>
                <w:bCs/>
                <w:sz w:val="24"/>
                <w:szCs w:val="24"/>
                <w:vertAlign w:val="baseline"/>
                <w:lang w:val="en-IN"/>
              </w:rPr>
            </w:pPr>
            <w:r>
              <w:rPr>
                <w:rFonts w:hint="default" w:ascii="Arial" w:hAnsi="Arial" w:eastAsia="SimSun" w:cs="Arial"/>
                <w:b/>
                <w:bCs/>
                <w:sz w:val="24"/>
                <w:szCs w:val="24"/>
                <w:vertAlign w:val="baseline"/>
                <w:lang w:val="en-IN"/>
              </w:rPr>
              <w:t>2022</w:t>
            </w:r>
          </w:p>
        </w:tc>
        <w:tc>
          <w:tcPr>
            <w:tcW w:w="1488" w:type="dxa"/>
            <w:gridSpan w:val="2"/>
            <w:shd w:val="clear" w:color="auto" w:fill="E7E6E6" w:themeFill="background2"/>
          </w:tcPr>
          <w:p w14:paraId="031EE7AE">
            <w:pPr>
              <w:rPr>
                <w:rFonts w:hint="default" w:ascii="Arial" w:hAnsi="Arial" w:eastAsia="SimSun" w:cs="Arial"/>
                <w:b/>
                <w:bCs/>
                <w:sz w:val="24"/>
                <w:szCs w:val="24"/>
                <w:vertAlign w:val="baseline"/>
                <w:lang w:val="en-IN"/>
              </w:rPr>
            </w:pPr>
            <w:r>
              <w:rPr>
                <w:rFonts w:hint="default" w:ascii="Arial" w:hAnsi="Arial" w:eastAsia="SimSun" w:cs="Arial"/>
                <w:b/>
                <w:bCs/>
                <w:sz w:val="24"/>
                <w:szCs w:val="24"/>
                <w:vertAlign w:val="baseline"/>
                <w:lang w:val="en-IN"/>
              </w:rPr>
              <w:t>2023</w:t>
            </w:r>
          </w:p>
        </w:tc>
        <w:tc>
          <w:tcPr>
            <w:tcW w:w="1545" w:type="dxa"/>
            <w:gridSpan w:val="2"/>
            <w:shd w:val="clear" w:color="auto" w:fill="E7E6E6" w:themeFill="background2"/>
          </w:tcPr>
          <w:p w14:paraId="26FDA40B">
            <w:pPr>
              <w:rPr>
                <w:rFonts w:hint="default" w:ascii="Arial" w:hAnsi="Arial" w:eastAsia="SimSun" w:cs="Arial"/>
                <w:b/>
                <w:bCs/>
                <w:sz w:val="24"/>
                <w:szCs w:val="24"/>
                <w:vertAlign w:val="baseline"/>
                <w:lang w:val="en-IN"/>
              </w:rPr>
            </w:pPr>
            <w:r>
              <w:rPr>
                <w:rFonts w:hint="default" w:ascii="Arial" w:hAnsi="Arial" w:eastAsia="SimSun" w:cs="Arial"/>
                <w:b/>
                <w:bCs/>
                <w:sz w:val="24"/>
                <w:szCs w:val="24"/>
                <w:vertAlign w:val="baseline"/>
                <w:lang w:val="en-IN"/>
              </w:rPr>
              <w:t>2024</w:t>
            </w:r>
          </w:p>
        </w:tc>
        <w:tc>
          <w:tcPr>
            <w:tcW w:w="1460" w:type="dxa"/>
            <w:shd w:val="clear" w:color="auto" w:fill="E7E6E6" w:themeFill="background2"/>
          </w:tcPr>
          <w:p w14:paraId="6EA878E8">
            <w:pPr>
              <w:rPr>
                <w:rFonts w:hint="default" w:ascii="Arial" w:hAnsi="Arial" w:eastAsia="SimSun" w:cs="Arial"/>
                <w:b/>
                <w:bCs/>
                <w:sz w:val="24"/>
                <w:szCs w:val="24"/>
                <w:vertAlign w:val="baseline"/>
                <w:lang w:val="en-IN"/>
              </w:rPr>
            </w:pPr>
            <w:r>
              <w:rPr>
                <w:rFonts w:hint="default" w:ascii="Arial" w:hAnsi="Arial" w:eastAsia="SimSun" w:cs="Arial"/>
                <w:b/>
                <w:bCs/>
                <w:sz w:val="24"/>
                <w:szCs w:val="24"/>
                <w:vertAlign w:val="baseline"/>
                <w:lang w:val="en-IN"/>
              </w:rPr>
              <w:t xml:space="preserve">Total </w:t>
            </w:r>
          </w:p>
        </w:tc>
      </w:tr>
      <w:tr w14:paraId="2F510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dxa"/>
          <w:wAfter w:w="3" w:type="dxa"/>
        </w:trPr>
        <w:tc>
          <w:tcPr>
            <w:tcW w:w="2086" w:type="dxa"/>
          </w:tcPr>
          <w:p w14:paraId="2184297C">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 xml:space="preserve">Cases of high blood pressure </w:t>
            </w:r>
          </w:p>
        </w:tc>
        <w:tc>
          <w:tcPr>
            <w:tcW w:w="1455" w:type="dxa"/>
            <w:gridSpan w:val="2"/>
            <w:vAlign w:val="top"/>
          </w:tcPr>
          <w:p w14:paraId="72AB4D48">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w:t>
            </w:r>
          </w:p>
        </w:tc>
        <w:tc>
          <w:tcPr>
            <w:tcW w:w="1478" w:type="dxa"/>
            <w:gridSpan w:val="2"/>
            <w:vAlign w:val="top"/>
          </w:tcPr>
          <w:p w14:paraId="0441ABF2">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368</w:t>
            </w:r>
          </w:p>
        </w:tc>
        <w:tc>
          <w:tcPr>
            <w:tcW w:w="1488" w:type="dxa"/>
            <w:gridSpan w:val="2"/>
            <w:vAlign w:val="top"/>
          </w:tcPr>
          <w:p w14:paraId="216B45C7">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680</w:t>
            </w:r>
          </w:p>
        </w:tc>
        <w:tc>
          <w:tcPr>
            <w:tcW w:w="1545" w:type="dxa"/>
            <w:gridSpan w:val="2"/>
            <w:vAlign w:val="top"/>
          </w:tcPr>
          <w:p w14:paraId="03E93319">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859</w:t>
            </w:r>
          </w:p>
        </w:tc>
        <w:tc>
          <w:tcPr>
            <w:tcW w:w="1460" w:type="dxa"/>
          </w:tcPr>
          <w:p w14:paraId="71AE8F4D">
            <w:pPr>
              <w:rPr>
                <w:rFonts w:hint="default" w:ascii="Arial" w:hAnsi="Arial" w:eastAsia="SimSun" w:cs="Arial"/>
                <w:sz w:val="24"/>
                <w:szCs w:val="24"/>
                <w:vertAlign w:val="baseline"/>
                <w:lang w:val="en-US"/>
              </w:rPr>
            </w:pPr>
            <w:r>
              <w:rPr>
                <w:rFonts w:hint="default" w:ascii="Arial" w:hAnsi="Arial" w:eastAsia="SimSun" w:cs="Arial"/>
                <w:sz w:val="24"/>
                <w:szCs w:val="24"/>
                <w:vertAlign w:val="baseline"/>
                <w:lang w:val="en-US"/>
              </w:rPr>
              <w:t>1907</w:t>
            </w:r>
          </w:p>
        </w:tc>
      </w:tr>
      <w:tr w14:paraId="610E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dxa"/>
          <w:wAfter w:w="3" w:type="dxa"/>
        </w:trPr>
        <w:tc>
          <w:tcPr>
            <w:tcW w:w="2086" w:type="dxa"/>
          </w:tcPr>
          <w:p w14:paraId="54B2FAA0">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Cases of high blood sugar</w:t>
            </w:r>
          </w:p>
        </w:tc>
        <w:tc>
          <w:tcPr>
            <w:tcW w:w="1455" w:type="dxa"/>
            <w:gridSpan w:val="2"/>
          </w:tcPr>
          <w:p w14:paraId="04721DEC">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w:t>
            </w:r>
          </w:p>
        </w:tc>
        <w:tc>
          <w:tcPr>
            <w:tcW w:w="1478" w:type="dxa"/>
            <w:gridSpan w:val="2"/>
          </w:tcPr>
          <w:p w14:paraId="59DB09F5">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600</w:t>
            </w:r>
          </w:p>
        </w:tc>
        <w:tc>
          <w:tcPr>
            <w:tcW w:w="1488" w:type="dxa"/>
            <w:gridSpan w:val="2"/>
          </w:tcPr>
          <w:p w14:paraId="5A6B9507">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680</w:t>
            </w:r>
          </w:p>
        </w:tc>
        <w:tc>
          <w:tcPr>
            <w:tcW w:w="1545" w:type="dxa"/>
            <w:gridSpan w:val="2"/>
          </w:tcPr>
          <w:p w14:paraId="0C466577">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 xml:space="preserve">570 </w:t>
            </w:r>
          </w:p>
        </w:tc>
        <w:tc>
          <w:tcPr>
            <w:tcW w:w="1460" w:type="dxa"/>
          </w:tcPr>
          <w:p w14:paraId="0416D2BD">
            <w:pPr>
              <w:rPr>
                <w:rFonts w:hint="default" w:ascii="Arial" w:hAnsi="Arial" w:eastAsia="SimSun" w:cs="Arial"/>
                <w:sz w:val="24"/>
                <w:szCs w:val="24"/>
                <w:vertAlign w:val="baseline"/>
                <w:lang w:val="en-US"/>
              </w:rPr>
            </w:pPr>
            <w:r>
              <w:rPr>
                <w:rFonts w:hint="default" w:ascii="Arial" w:hAnsi="Arial" w:eastAsia="SimSun" w:cs="Arial"/>
                <w:sz w:val="24"/>
                <w:szCs w:val="24"/>
                <w:vertAlign w:val="baseline"/>
                <w:lang w:val="en-US"/>
              </w:rPr>
              <w:t>1850</w:t>
            </w:r>
          </w:p>
        </w:tc>
      </w:tr>
      <w:tr w14:paraId="16E5B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dxa"/>
          <w:wAfter w:w="3" w:type="dxa"/>
        </w:trPr>
        <w:tc>
          <w:tcPr>
            <w:tcW w:w="2086" w:type="dxa"/>
          </w:tcPr>
          <w:p w14:paraId="3BC7F8F9">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 xml:space="preserve">Cases of heart related ailments </w:t>
            </w:r>
          </w:p>
        </w:tc>
        <w:tc>
          <w:tcPr>
            <w:tcW w:w="1455" w:type="dxa"/>
            <w:gridSpan w:val="2"/>
          </w:tcPr>
          <w:p w14:paraId="608DDDD0">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w:t>
            </w:r>
          </w:p>
        </w:tc>
        <w:tc>
          <w:tcPr>
            <w:tcW w:w="1478" w:type="dxa"/>
            <w:gridSpan w:val="2"/>
          </w:tcPr>
          <w:p w14:paraId="4F321510">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162</w:t>
            </w:r>
          </w:p>
        </w:tc>
        <w:tc>
          <w:tcPr>
            <w:tcW w:w="1488" w:type="dxa"/>
            <w:gridSpan w:val="2"/>
          </w:tcPr>
          <w:p w14:paraId="57C418B5">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204</w:t>
            </w:r>
          </w:p>
        </w:tc>
        <w:tc>
          <w:tcPr>
            <w:tcW w:w="1545" w:type="dxa"/>
            <w:gridSpan w:val="2"/>
          </w:tcPr>
          <w:p w14:paraId="716065C5">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101</w:t>
            </w:r>
          </w:p>
        </w:tc>
        <w:tc>
          <w:tcPr>
            <w:tcW w:w="1460" w:type="dxa"/>
          </w:tcPr>
          <w:p w14:paraId="2304164D">
            <w:pPr>
              <w:rPr>
                <w:rFonts w:hint="default" w:ascii="Arial" w:hAnsi="Arial" w:eastAsia="SimSun" w:cs="Arial"/>
                <w:sz w:val="24"/>
                <w:szCs w:val="24"/>
                <w:vertAlign w:val="baseline"/>
                <w:lang w:val="en-US"/>
              </w:rPr>
            </w:pPr>
            <w:r>
              <w:rPr>
                <w:rFonts w:hint="default" w:ascii="Arial" w:hAnsi="Arial" w:eastAsia="SimSun" w:cs="Arial"/>
                <w:sz w:val="24"/>
                <w:szCs w:val="24"/>
                <w:vertAlign w:val="baseline"/>
                <w:lang w:val="en-US"/>
              </w:rPr>
              <w:t>467</w:t>
            </w:r>
          </w:p>
        </w:tc>
      </w:tr>
      <w:tr w14:paraId="45763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dxa"/>
          <w:wAfter w:w="3" w:type="dxa"/>
        </w:trPr>
        <w:tc>
          <w:tcPr>
            <w:tcW w:w="2086" w:type="dxa"/>
          </w:tcPr>
          <w:p w14:paraId="1DE4EC50">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 xml:space="preserve">Cases of eye diseases </w:t>
            </w:r>
          </w:p>
        </w:tc>
        <w:tc>
          <w:tcPr>
            <w:tcW w:w="1455" w:type="dxa"/>
            <w:gridSpan w:val="2"/>
          </w:tcPr>
          <w:p w14:paraId="65571547">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w:t>
            </w:r>
          </w:p>
        </w:tc>
        <w:tc>
          <w:tcPr>
            <w:tcW w:w="1478" w:type="dxa"/>
            <w:gridSpan w:val="2"/>
          </w:tcPr>
          <w:p w14:paraId="77D1C8A5">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200</w:t>
            </w:r>
          </w:p>
        </w:tc>
        <w:tc>
          <w:tcPr>
            <w:tcW w:w="1488" w:type="dxa"/>
            <w:gridSpan w:val="2"/>
          </w:tcPr>
          <w:p w14:paraId="3BCE888A">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204</w:t>
            </w:r>
          </w:p>
        </w:tc>
        <w:tc>
          <w:tcPr>
            <w:tcW w:w="1545" w:type="dxa"/>
            <w:gridSpan w:val="2"/>
          </w:tcPr>
          <w:p w14:paraId="0086907A">
            <w:pPr>
              <w:rPr>
                <w:rFonts w:hint="default" w:ascii="Arial" w:hAnsi="Arial" w:eastAsia="SimSun" w:cs="Arial"/>
                <w:sz w:val="24"/>
                <w:szCs w:val="24"/>
                <w:vertAlign w:val="baseline"/>
                <w:lang w:val="en-IN"/>
              </w:rPr>
            </w:pPr>
            <w:r>
              <w:rPr>
                <w:rFonts w:hint="default" w:ascii="Arial" w:hAnsi="Arial" w:eastAsia="SimSun" w:cs="Arial"/>
                <w:sz w:val="24"/>
                <w:szCs w:val="24"/>
                <w:vertAlign w:val="baseline"/>
                <w:lang w:val="en-IN"/>
              </w:rPr>
              <w:t>280</w:t>
            </w:r>
          </w:p>
        </w:tc>
        <w:tc>
          <w:tcPr>
            <w:tcW w:w="1460" w:type="dxa"/>
          </w:tcPr>
          <w:p w14:paraId="79232038">
            <w:pPr>
              <w:rPr>
                <w:rFonts w:hint="default" w:ascii="Arial" w:hAnsi="Arial" w:eastAsia="SimSun" w:cs="Arial"/>
                <w:sz w:val="24"/>
                <w:szCs w:val="24"/>
                <w:vertAlign w:val="baseline"/>
                <w:lang w:val="en-US"/>
              </w:rPr>
            </w:pPr>
            <w:r>
              <w:rPr>
                <w:rFonts w:hint="default" w:ascii="Arial" w:hAnsi="Arial" w:eastAsia="SimSun" w:cs="Arial"/>
                <w:sz w:val="24"/>
                <w:szCs w:val="24"/>
                <w:vertAlign w:val="baseline"/>
                <w:lang w:val="en-US"/>
              </w:rPr>
              <w:t>684</w:t>
            </w:r>
          </w:p>
        </w:tc>
      </w:tr>
      <w:tr w14:paraId="66F7A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093" w:type="dxa"/>
            <w:gridSpan w:val="3"/>
            <w:shd w:val="clear" w:color="auto" w:fill="E7E6E6" w:themeFill="background2"/>
          </w:tcPr>
          <w:p w14:paraId="07BB05C1">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Zone / community/block</w:t>
            </w:r>
          </w:p>
        </w:tc>
        <w:tc>
          <w:tcPr>
            <w:tcW w:w="1855" w:type="dxa"/>
            <w:gridSpan w:val="2"/>
            <w:shd w:val="clear" w:color="auto" w:fill="E7E6E6" w:themeFill="background2"/>
          </w:tcPr>
          <w:p w14:paraId="0328C7C8">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 xml:space="preserve">Eye related diseases </w:t>
            </w:r>
          </w:p>
          <w:p w14:paraId="3DFAC20D">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 xml:space="preserve">Registered cases </w:t>
            </w:r>
          </w:p>
        </w:tc>
        <w:tc>
          <w:tcPr>
            <w:tcW w:w="1859" w:type="dxa"/>
            <w:gridSpan w:val="2"/>
            <w:shd w:val="clear" w:color="auto" w:fill="E7E6E6" w:themeFill="background2"/>
          </w:tcPr>
          <w:p w14:paraId="47970FD7">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 xml:space="preserve">Depression /stress related cases </w:t>
            </w:r>
          </w:p>
        </w:tc>
        <w:tc>
          <w:tcPr>
            <w:tcW w:w="1841" w:type="dxa"/>
            <w:gridSpan w:val="2"/>
            <w:shd w:val="clear" w:color="auto" w:fill="E7E6E6" w:themeFill="background2"/>
          </w:tcPr>
          <w:p w14:paraId="2CCA6C9C">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 xml:space="preserve">Heart related ailments </w:t>
            </w:r>
          </w:p>
        </w:tc>
        <w:tc>
          <w:tcPr>
            <w:tcW w:w="1869" w:type="dxa"/>
            <w:gridSpan w:val="3"/>
            <w:shd w:val="clear" w:color="auto" w:fill="E7E6E6" w:themeFill="background2"/>
          </w:tcPr>
          <w:p w14:paraId="4EC8638C">
            <w:pP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 xml:space="preserve">Anaemia related cases (low haemoglobin cases) </w:t>
            </w:r>
          </w:p>
        </w:tc>
      </w:tr>
      <w:tr w14:paraId="3996D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gridSpan w:val="3"/>
          </w:tcPr>
          <w:p w14:paraId="10317391">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Kalmeshwar block</w:t>
            </w:r>
          </w:p>
        </w:tc>
        <w:tc>
          <w:tcPr>
            <w:tcW w:w="1855" w:type="dxa"/>
            <w:gridSpan w:val="2"/>
          </w:tcPr>
          <w:p w14:paraId="6A076410">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67</w:t>
            </w:r>
          </w:p>
        </w:tc>
        <w:tc>
          <w:tcPr>
            <w:tcW w:w="1859" w:type="dxa"/>
            <w:gridSpan w:val="2"/>
          </w:tcPr>
          <w:p w14:paraId="4193EF55">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62</w:t>
            </w:r>
          </w:p>
        </w:tc>
        <w:tc>
          <w:tcPr>
            <w:tcW w:w="1841" w:type="dxa"/>
            <w:gridSpan w:val="2"/>
          </w:tcPr>
          <w:p w14:paraId="7FC8ABCB">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459</w:t>
            </w:r>
          </w:p>
        </w:tc>
        <w:tc>
          <w:tcPr>
            <w:tcW w:w="1869" w:type="dxa"/>
            <w:gridSpan w:val="3"/>
          </w:tcPr>
          <w:p w14:paraId="3C096F31">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64</w:t>
            </w:r>
          </w:p>
        </w:tc>
      </w:tr>
      <w:tr w14:paraId="53FBF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Pr>
          <w:p w14:paraId="0E18250F">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Saoner block</w:t>
            </w:r>
          </w:p>
        </w:tc>
        <w:tc>
          <w:tcPr>
            <w:tcW w:w="1855" w:type="dxa"/>
            <w:gridSpan w:val="2"/>
          </w:tcPr>
          <w:p w14:paraId="3ACB0C85">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42</w:t>
            </w:r>
          </w:p>
        </w:tc>
        <w:tc>
          <w:tcPr>
            <w:tcW w:w="1859" w:type="dxa"/>
            <w:gridSpan w:val="2"/>
          </w:tcPr>
          <w:p w14:paraId="5EB614C8">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29</w:t>
            </w:r>
          </w:p>
        </w:tc>
        <w:tc>
          <w:tcPr>
            <w:tcW w:w="1841" w:type="dxa"/>
            <w:gridSpan w:val="2"/>
          </w:tcPr>
          <w:p w14:paraId="4FA328EC">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101</w:t>
            </w:r>
          </w:p>
        </w:tc>
        <w:tc>
          <w:tcPr>
            <w:tcW w:w="1869" w:type="dxa"/>
            <w:gridSpan w:val="3"/>
          </w:tcPr>
          <w:p w14:paraId="2193E009">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80</w:t>
            </w:r>
          </w:p>
        </w:tc>
      </w:tr>
      <w:tr w14:paraId="0EE13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Pr>
          <w:p w14:paraId="3BC2140B">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Dharampeth Block</w:t>
            </w:r>
          </w:p>
        </w:tc>
        <w:tc>
          <w:tcPr>
            <w:tcW w:w="1855" w:type="dxa"/>
            <w:gridSpan w:val="2"/>
          </w:tcPr>
          <w:p w14:paraId="3F304925">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41</w:t>
            </w:r>
          </w:p>
        </w:tc>
        <w:tc>
          <w:tcPr>
            <w:tcW w:w="1859" w:type="dxa"/>
            <w:gridSpan w:val="2"/>
          </w:tcPr>
          <w:p w14:paraId="0A6FE070">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14</w:t>
            </w:r>
          </w:p>
        </w:tc>
        <w:tc>
          <w:tcPr>
            <w:tcW w:w="1841" w:type="dxa"/>
            <w:gridSpan w:val="2"/>
          </w:tcPr>
          <w:p w14:paraId="70E574DA">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78</w:t>
            </w:r>
          </w:p>
        </w:tc>
        <w:tc>
          <w:tcPr>
            <w:tcW w:w="1869" w:type="dxa"/>
            <w:gridSpan w:val="3"/>
          </w:tcPr>
          <w:p w14:paraId="6E83F529">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16</w:t>
            </w:r>
          </w:p>
        </w:tc>
      </w:tr>
      <w:tr w14:paraId="1B2B6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Pr>
          <w:p w14:paraId="518D3308">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Laxminagar block</w:t>
            </w:r>
          </w:p>
        </w:tc>
        <w:tc>
          <w:tcPr>
            <w:tcW w:w="1855" w:type="dxa"/>
            <w:gridSpan w:val="2"/>
          </w:tcPr>
          <w:p w14:paraId="72737016">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38</w:t>
            </w:r>
          </w:p>
        </w:tc>
        <w:tc>
          <w:tcPr>
            <w:tcW w:w="1859" w:type="dxa"/>
            <w:gridSpan w:val="2"/>
          </w:tcPr>
          <w:p w14:paraId="68010B83">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4</w:t>
            </w:r>
          </w:p>
        </w:tc>
        <w:tc>
          <w:tcPr>
            <w:tcW w:w="1841" w:type="dxa"/>
            <w:gridSpan w:val="2"/>
          </w:tcPr>
          <w:p w14:paraId="3B9209F9">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43</w:t>
            </w:r>
          </w:p>
        </w:tc>
        <w:tc>
          <w:tcPr>
            <w:tcW w:w="1869" w:type="dxa"/>
            <w:gridSpan w:val="3"/>
          </w:tcPr>
          <w:p w14:paraId="67D0BE39">
            <w:pPr>
              <w:jc w:val="center"/>
              <w:rPr>
                <w:rFonts w:hint="default" w:ascii="Arial" w:hAnsi="Arial" w:eastAsia="SimSun" w:cs="Arial"/>
                <w:sz w:val="22"/>
                <w:szCs w:val="22"/>
                <w:vertAlign w:val="baseline"/>
                <w:lang w:val="en-IN"/>
              </w:rPr>
            </w:pPr>
            <w:r>
              <w:rPr>
                <w:rFonts w:hint="default" w:ascii="Arial" w:hAnsi="Arial" w:eastAsia="SimSun" w:cs="Arial"/>
                <w:sz w:val="22"/>
                <w:szCs w:val="22"/>
                <w:vertAlign w:val="baseline"/>
                <w:lang w:val="en-IN"/>
              </w:rPr>
              <w:t>30</w:t>
            </w:r>
          </w:p>
        </w:tc>
      </w:tr>
      <w:tr w14:paraId="541DC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tcPr>
          <w:p w14:paraId="5FCBDB0F">
            <w:pPr>
              <w:jc w:val="center"/>
              <w:rPr>
                <w:rFonts w:hint="default" w:ascii="Arial" w:hAnsi="Arial" w:eastAsia="SimSun" w:cs="Arial"/>
                <w:b/>
                <w:bCs/>
                <w:color w:val="C00000"/>
                <w:sz w:val="22"/>
                <w:szCs w:val="22"/>
                <w:vertAlign w:val="baseline"/>
                <w:lang w:val="en-IN"/>
              </w:rPr>
            </w:pPr>
            <w:r>
              <w:rPr>
                <w:rFonts w:hint="default" w:ascii="Arial" w:hAnsi="Arial" w:eastAsia="SimSun" w:cs="Arial"/>
                <w:b/>
                <w:bCs/>
                <w:color w:val="C00000"/>
                <w:sz w:val="22"/>
                <w:szCs w:val="22"/>
                <w:vertAlign w:val="baseline"/>
                <w:lang w:val="en-IN"/>
              </w:rPr>
              <w:t>Total cases registered with PHC</w:t>
            </w:r>
          </w:p>
        </w:tc>
        <w:tc>
          <w:tcPr>
            <w:tcW w:w="1855" w:type="dxa"/>
            <w:gridSpan w:val="2"/>
          </w:tcPr>
          <w:p w14:paraId="22FEF7F6">
            <w:pPr>
              <w:jc w:val="center"/>
              <w:rPr>
                <w:rFonts w:hint="default" w:ascii="Arial" w:hAnsi="Arial" w:eastAsia="SimSun" w:cs="Arial"/>
                <w:b/>
                <w:bCs/>
                <w:color w:val="C00000"/>
                <w:sz w:val="22"/>
                <w:szCs w:val="22"/>
                <w:vertAlign w:val="baseline"/>
                <w:lang w:val="en-IN"/>
              </w:rPr>
            </w:pPr>
            <w:r>
              <w:rPr>
                <w:rFonts w:hint="default" w:ascii="Arial" w:hAnsi="Arial" w:eastAsia="SimSun" w:cs="Arial"/>
                <w:b/>
                <w:bCs/>
                <w:color w:val="C00000"/>
                <w:sz w:val="22"/>
                <w:szCs w:val="22"/>
                <w:vertAlign w:val="baseline"/>
                <w:lang w:val="en-IN"/>
              </w:rPr>
              <w:t>188</w:t>
            </w:r>
          </w:p>
        </w:tc>
        <w:tc>
          <w:tcPr>
            <w:tcW w:w="1859" w:type="dxa"/>
            <w:gridSpan w:val="2"/>
          </w:tcPr>
          <w:p w14:paraId="41B6D7D0">
            <w:pPr>
              <w:jc w:val="center"/>
              <w:rPr>
                <w:rFonts w:hint="default" w:ascii="Arial" w:hAnsi="Arial" w:eastAsia="SimSun" w:cs="Arial"/>
                <w:b/>
                <w:bCs/>
                <w:color w:val="C00000"/>
                <w:sz w:val="22"/>
                <w:szCs w:val="22"/>
                <w:vertAlign w:val="baseline"/>
                <w:lang w:val="en-IN"/>
              </w:rPr>
            </w:pPr>
            <w:r>
              <w:rPr>
                <w:rFonts w:hint="default" w:ascii="Arial" w:hAnsi="Arial" w:eastAsia="SimSun" w:cs="Arial"/>
                <w:b/>
                <w:bCs/>
                <w:color w:val="C00000"/>
                <w:sz w:val="22"/>
                <w:szCs w:val="22"/>
                <w:vertAlign w:val="baseline"/>
                <w:lang w:val="en-IN"/>
              </w:rPr>
              <w:t>109</w:t>
            </w:r>
          </w:p>
        </w:tc>
        <w:tc>
          <w:tcPr>
            <w:tcW w:w="1841" w:type="dxa"/>
            <w:gridSpan w:val="2"/>
          </w:tcPr>
          <w:p w14:paraId="61875A8E">
            <w:pPr>
              <w:jc w:val="center"/>
              <w:rPr>
                <w:rFonts w:hint="default" w:ascii="Arial" w:hAnsi="Arial" w:eastAsia="SimSun" w:cs="Arial"/>
                <w:b/>
                <w:bCs/>
                <w:color w:val="C00000"/>
                <w:sz w:val="22"/>
                <w:szCs w:val="22"/>
                <w:vertAlign w:val="baseline"/>
                <w:lang w:val="en-IN"/>
              </w:rPr>
            </w:pPr>
            <w:r>
              <w:rPr>
                <w:rFonts w:hint="default" w:ascii="Arial" w:hAnsi="Arial" w:eastAsia="SimSun" w:cs="Arial"/>
                <w:b/>
                <w:bCs/>
                <w:color w:val="C00000"/>
                <w:sz w:val="22"/>
                <w:szCs w:val="22"/>
                <w:vertAlign w:val="baseline"/>
                <w:lang w:val="en-IN"/>
              </w:rPr>
              <w:t>681</w:t>
            </w:r>
          </w:p>
        </w:tc>
        <w:tc>
          <w:tcPr>
            <w:tcW w:w="1869" w:type="dxa"/>
            <w:gridSpan w:val="3"/>
          </w:tcPr>
          <w:p w14:paraId="54849C11">
            <w:pPr>
              <w:jc w:val="center"/>
              <w:rPr>
                <w:rFonts w:hint="default" w:ascii="Arial" w:hAnsi="Arial" w:eastAsia="SimSun" w:cs="Arial"/>
                <w:b/>
                <w:bCs/>
                <w:color w:val="C00000"/>
                <w:sz w:val="22"/>
                <w:szCs w:val="22"/>
                <w:vertAlign w:val="baseline"/>
                <w:lang w:val="en-IN"/>
              </w:rPr>
            </w:pPr>
            <w:r>
              <w:rPr>
                <w:rFonts w:hint="default" w:ascii="Arial" w:hAnsi="Arial" w:eastAsia="SimSun" w:cs="Arial"/>
                <w:b/>
                <w:bCs/>
                <w:color w:val="C00000"/>
                <w:sz w:val="22"/>
                <w:szCs w:val="22"/>
                <w:vertAlign w:val="baseline"/>
                <w:lang w:val="en-IN"/>
              </w:rPr>
              <w:t>190</w:t>
            </w:r>
          </w:p>
        </w:tc>
      </w:tr>
    </w:tbl>
    <w:p w14:paraId="70F55D22">
      <w:pPr>
        <w:rPr>
          <w:sz w:val="28"/>
          <w:szCs w:val="28"/>
        </w:rPr>
      </w:pPr>
      <w:r>
        <w:rPr>
          <w:sz w:val="28"/>
          <w:szCs w:val="28"/>
        </w:rPr>
        <w:br w:type="page"/>
      </w:r>
    </w:p>
    <w:p w14:paraId="3A79D115">
      <w:pPr>
        <w:rPr>
          <w:rFonts w:hint="default"/>
          <w:b/>
          <w:bCs/>
          <w:i/>
          <w:iCs/>
          <w:color w:val="C00000"/>
          <w:sz w:val="24"/>
          <w:szCs w:val="24"/>
          <w:lang w:val="en-US"/>
        </w:rPr>
      </w:pPr>
      <w:r>
        <w:rPr>
          <w:rFonts w:hint="default"/>
          <w:b/>
          <w:bCs/>
          <w:i/>
          <w:iCs/>
          <w:color w:val="C00000"/>
          <w:sz w:val="24"/>
          <w:szCs w:val="24"/>
          <w:lang w:val="en-US"/>
        </w:rPr>
        <w:t>NCD RELATED SACREENING AND IDENTIFICATION AND LINAKGES OF NCD CASES -</w:t>
      </w:r>
    </w:p>
    <w:p w14:paraId="2C2E0195">
      <w:pPr>
        <w:rPr>
          <w:rFonts w:hint="default"/>
          <w:sz w:val="21"/>
          <w:szCs w:val="21"/>
          <w:lang w:val="en-US"/>
        </w:rPr>
      </w:pPr>
    </w:p>
    <w:p w14:paraId="51E82FB6">
      <w:pPr>
        <w:rPr>
          <w:sz w:val="21"/>
          <w:szCs w:val="21"/>
        </w:rPr>
      </w:pPr>
      <w:r>
        <w:rPr>
          <w:sz w:val="21"/>
          <w:szCs w:val="21"/>
        </w:rPr>
        <mc:AlternateContent>
          <mc:Choice Requires="wps">
            <w:drawing>
              <wp:anchor distT="0" distB="0" distL="114300" distR="114300" simplePos="0" relativeHeight="251688960" behindDoc="0" locked="0" layoutInCell="1" allowOverlap="1">
                <wp:simplePos x="0" y="0"/>
                <wp:positionH relativeFrom="column">
                  <wp:posOffset>2245360</wp:posOffset>
                </wp:positionH>
                <wp:positionV relativeFrom="paragraph">
                  <wp:posOffset>86995</wp:posOffset>
                </wp:positionV>
                <wp:extent cx="3437255" cy="2299335"/>
                <wp:effectExtent l="4445" t="4445" r="6350" b="20320"/>
                <wp:wrapNone/>
                <wp:docPr id="505543436" name="Text Box 1"/>
                <wp:cNvGraphicFramePr/>
                <a:graphic xmlns:a="http://schemas.openxmlformats.org/drawingml/2006/main">
                  <a:graphicData uri="http://schemas.microsoft.com/office/word/2010/wordprocessingShape">
                    <wps:wsp>
                      <wps:cNvSpPr txBox="1"/>
                      <wps:spPr>
                        <a:xfrm>
                          <a:off x="0" y="0"/>
                          <a:ext cx="3437255" cy="2299335"/>
                        </a:xfrm>
                        <a:prstGeom prst="rect">
                          <a:avLst/>
                        </a:prstGeom>
                        <a:solidFill>
                          <a:schemeClr val="lt1"/>
                        </a:solidFill>
                        <a:ln w="6350">
                          <a:solidFill>
                            <a:prstClr val="black"/>
                          </a:solidFill>
                        </a:ln>
                      </wps:spPr>
                      <wps:txbx>
                        <w:txbxContent>
                          <w:p w14:paraId="4802AA2C">
                            <w:pPr>
                              <w:rPr>
                                <w:rFonts w:hint="default"/>
                                <w:b/>
                                <w:bCs/>
                                <w:sz w:val="24"/>
                                <w:szCs w:val="24"/>
                                <w:lang w:val="en-IN"/>
                              </w:rPr>
                            </w:pPr>
                            <w:r>
                              <w:rPr>
                                <w:b/>
                                <w:bCs/>
                                <w:sz w:val="24"/>
                                <w:szCs w:val="24"/>
                              </w:rPr>
                              <w:t xml:space="preserve">Health camp assistance by NCD team </w:t>
                            </w:r>
                            <w:r>
                              <w:rPr>
                                <w:rFonts w:hint="default"/>
                                <w:b/>
                                <w:bCs/>
                                <w:sz w:val="24"/>
                                <w:szCs w:val="24"/>
                                <w:lang w:val="en-IN"/>
                              </w:rPr>
                              <w:t xml:space="preserve">- </w:t>
                            </w:r>
                          </w:p>
                          <w:p w14:paraId="34D3DADF">
                            <w:pPr>
                              <w:rPr>
                                <w:sz w:val="21"/>
                                <w:szCs w:val="21"/>
                              </w:rPr>
                            </w:pPr>
                            <w:r>
                              <w:rPr>
                                <w:sz w:val="21"/>
                                <w:szCs w:val="21"/>
                              </w:rPr>
                              <w:t xml:space="preserve">Pipla, Zunki, Waroda, Gosewadi (2 camps), Khandala, Lonara </w:t>
                            </w:r>
                          </w:p>
                          <w:p w14:paraId="7A8C21ED">
                            <w:pPr>
                              <w:rPr>
                                <w:sz w:val="21"/>
                                <w:szCs w:val="21"/>
                              </w:rPr>
                            </w:pPr>
                            <w:r>
                              <w:rPr>
                                <w:sz w:val="21"/>
                                <w:szCs w:val="21"/>
                              </w:rPr>
                              <w:t xml:space="preserve">Rallies were organised for awareness on Dengu, malaria and World Heart day, World TB day, World Hand washing day, world eye care day, world diabetes day at various communities. 234 people along with 125 children participated in the rallies for awareness.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 o:spid="_x0000_s1026" o:spt="202" type="#_x0000_t202" style="position:absolute;left:0pt;margin-left:176.8pt;margin-top:6.85pt;height:181.05pt;width:270.65pt;z-index:251688960;mso-width-relative:page;mso-height-relative:page;" fillcolor="#FFFFFF [3201]" filled="t" stroked="t" coordsize="21600,21600" o:gfxdata="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LizejXAAAACgEAAA8AAAAA&#10;AAAAAQAgAAAAIgAAAGRycy9kb3ducmV2LnhtbFBLAQIUABQAAAAIAIdO4kCIj9zvTgIAAL8EAAAO&#10;AAAAAAAAAAEAIAAAACYBAABkcnMvZTJvRG9jLnhtbFBLBQYAAAAABgAGAFkBAADmBQAAAAA=&#10;">
                <v:fill on="t" focussize="0,0"/>
                <v:stroke weight="0.5pt" color="#000000" joinstyle="round"/>
                <v:imagedata o:title=""/>
                <o:lock v:ext="edit" aspectratio="f"/>
                <v:textbox>
                  <w:txbxContent>
                    <w:p w14:paraId="4802AA2C">
                      <w:pPr>
                        <w:rPr>
                          <w:rFonts w:hint="default"/>
                          <w:b/>
                          <w:bCs/>
                          <w:sz w:val="24"/>
                          <w:szCs w:val="24"/>
                          <w:lang w:val="en-IN"/>
                        </w:rPr>
                      </w:pPr>
                      <w:r>
                        <w:rPr>
                          <w:b/>
                          <w:bCs/>
                          <w:sz w:val="24"/>
                          <w:szCs w:val="24"/>
                        </w:rPr>
                        <w:t xml:space="preserve">Health camp assistance by NCD team </w:t>
                      </w:r>
                      <w:r>
                        <w:rPr>
                          <w:rFonts w:hint="default"/>
                          <w:b/>
                          <w:bCs/>
                          <w:sz w:val="24"/>
                          <w:szCs w:val="24"/>
                          <w:lang w:val="en-IN"/>
                        </w:rPr>
                        <w:t xml:space="preserve">- </w:t>
                      </w:r>
                    </w:p>
                    <w:p w14:paraId="34D3DADF">
                      <w:pPr>
                        <w:rPr>
                          <w:sz w:val="21"/>
                          <w:szCs w:val="21"/>
                        </w:rPr>
                      </w:pPr>
                      <w:r>
                        <w:rPr>
                          <w:sz w:val="21"/>
                          <w:szCs w:val="21"/>
                        </w:rPr>
                        <w:t xml:space="preserve">Pipla, Zunki, Waroda, Gosewadi (2 camps), Khandala, Lonara </w:t>
                      </w:r>
                    </w:p>
                    <w:p w14:paraId="7A8C21ED">
                      <w:pPr>
                        <w:rPr>
                          <w:sz w:val="21"/>
                          <w:szCs w:val="21"/>
                        </w:rPr>
                      </w:pPr>
                      <w:r>
                        <w:rPr>
                          <w:sz w:val="21"/>
                          <w:szCs w:val="21"/>
                        </w:rPr>
                        <w:t xml:space="preserve">Rallies were organised for awareness on Dengu, malaria and World Heart day, World TB day, World Hand washing day, world eye care day, world diabetes day at various communities. 234 people along with 125 children participated in the rallies for awareness. </w:t>
                      </w:r>
                    </w:p>
                  </w:txbxContent>
                </v:textbox>
              </v:shape>
            </w:pict>
          </mc:Fallback>
        </mc:AlternateContent>
      </w:r>
      <w:r>
        <w:rPr>
          <w:sz w:val="21"/>
          <w:szCs w:val="21"/>
        </w:rPr>
        <w:t>Health camp in villages = 36</w:t>
      </w:r>
    </w:p>
    <w:p w14:paraId="38B61359">
      <w:pPr>
        <w:rPr>
          <w:sz w:val="21"/>
          <w:szCs w:val="21"/>
        </w:rPr>
      </w:pPr>
      <w:r>
        <w:rPr>
          <w:sz w:val="21"/>
          <w:szCs w:val="21"/>
        </w:rPr>
        <w:t>Screening of population = 2175 souls</w:t>
      </w:r>
    </w:p>
    <w:p w14:paraId="1A96C4D2">
      <w:pPr>
        <w:rPr>
          <w:sz w:val="21"/>
          <w:szCs w:val="21"/>
        </w:rPr>
      </w:pPr>
      <w:r>
        <w:rPr>
          <w:sz w:val="21"/>
          <w:szCs w:val="21"/>
        </w:rPr>
        <w:t>BP check = 859</w:t>
      </w:r>
    </w:p>
    <w:p w14:paraId="2DA3EB39">
      <w:pPr>
        <w:rPr>
          <w:sz w:val="21"/>
          <w:szCs w:val="21"/>
        </w:rPr>
      </w:pPr>
      <w:r>
        <w:rPr>
          <w:sz w:val="21"/>
          <w:szCs w:val="21"/>
        </w:rPr>
        <w:t>Testing of HB = 264</w:t>
      </w:r>
    </w:p>
    <w:p w14:paraId="5848675D">
      <w:pPr>
        <w:rPr>
          <w:sz w:val="21"/>
          <w:szCs w:val="21"/>
        </w:rPr>
      </w:pPr>
      <w:r>
        <w:rPr>
          <w:sz w:val="21"/>
          <w:szCs w:val="21"/>
        </w:rPr>
        <w:t>Random sugar check up = 385</w:t>
      </w:r>
    </w:p>
    <w:p w14:paraId="5C5FC696">
      <w:pPr>
        <w:rPr>
          <w:sz w:val="21"/>
          <w:szCs w:val="21"/>
        </w:rPr>
      </w:pPr>
      <w:r>
        <w:rPr>
          <w:sz w:val="21"/>
          <w:szCs w:val="21"/>
        </w:rPr>
        <w:t>Eye check up = 101</w:t>
      </w:r>
    </w:p>
    <w:p w14:paraId="3CFD9AA4">
      <w:pPr>
        <w:rPr>
          <w:sz w:val="21"/>
          <w:szCs w:val="21"/>
        </w:rPr>
      </w:pPr>
      <w:r>
        <w:rPr>
          <w:sz w:val="21"/>
          <w:szCs w:val="21"/>
        </w:rPr>
        <w:t>Cataract operations = 35 people</w:t>
      </w:r>
    </w:p>
    <w:p w14:paraId="3F07C4FB">
      <w:pPr>
        <w:rPr>
          <w:sz w:val="21"/>
          <w:szCs w:val="21"/>
        </w:rPr>
      </w:pPr>
      <w:r>
        <w:rPr>
          <w:sz w:val="21"/>
          <w:szCs w:val="21"/>
        </w:rPr>
        <w:t>Eye check up for school students = 30</w:t>
      </w:r>
    </w:p>
    <w:p w14:paraId="56DB3288">
      <w:pPr>
        <w:rPr>
          <w:sz w:val="21"/>
          <w:szCs w:val="21"/>
        </w:rPr>
      </w:pPr>
    </w:p>
    <w:p w14:paraId="4A4838EF">
      <w:pPr>
        <w:rPr>
          <w:sz w:val="21"/>
          <w:szCs w:val="21"/>
        </w:rPr>
      </w:pPr>
      <w:r>
        <w:rPr>
          <w:sz w:val="21"/>
          <w:szCs w:val="21"/>
        </w:rPr>
        <w:t xml:space="preserve">Population from various villages were linked to available Government schemes on Health. </w:t>
      </w:r>
    </w:p>
    <w:p w14:paraId="137C6192">
      <w:pPr>
        <w:rPr>
          <w:sz w:val="21"/>
          <w:szCs w:val="21"/>
        </w:rPr>
      </w:pPr>
      <w:r>
        <mc:AlternateContent>
          <mc:Choice Requires="wps">
            <w:drawing>
              <wp:anchor distT="0" distB="0" distL="114300" distR="114300" simplePos="0" relativeHeight="251689984" behindDoc="0" locked="0" layoutInCell="1" allowOverlap="1">
                <wp:simplePos x="0" y="0"/>
                <wp:positionH relativeFrom="column">
                  <wp:posOffset>2318385</wp:posOffset>
                </wp:positionH>
                <wp:positionV relativeFrom="paragraph">
                  <wp:posOffset>133350</wp:posOffset>
                </wp:positionV>
                <wp:extent cx="3452495" cy="2613025"/>
                <wp:effectExtent l="4445" t="4445" r="10160" b="11430"/>
                <wp:wrapNone/>
                <wp:docPr id="1246509507" name="Text Box 2"/>
                <wp:cNvGraphicFramePr/>
                <a:graphic xmlns:a="http://schemas.openxmlformats.org/drawingml/2006/main">
                  <a:graphicData uri="http://schemas.microsoft.com/office/word/2010/wordprocessingShape">
                    <wps:wsp>
                      <wps:cNvSpPr txBox="1"/>
                      <wps:spPr>
                        <a:xfrm>
                          <a:off x="0" y="0"/>
                          <a:ext cx="3452495" cy="2613025"/>
                        </a:xfrm>
                        <a:prstGeom prst="rect">
                          <a:avLst/>
                        </a:prstGeom>
                        <a:solidFill>
                          <a:schemeClr val="lt1"/>
                        </a:solidFill>
                        <a:ln w="6350">
                          <a:solidFill>
                            <a:prstClr val="black"/>
                          </a:solidFill>
                        </a:ln>
                      </wps:spPr>
                      <wps:txbx>
                        <w:txbxContent>
                          <w:p w14:paraId="47456146">
                            <w:pPr>
                              <w:rPr>
                                <w:sz w:val="21"/>
                                <w:szCs w:val="21"/>
                              </w:rPr>
                            </w:pPr>
                            <w:r>
                              <w:rPr>
                                <w:sz w:val="21"/>
                                <w:szCs w:val="21"/>
                              </w:rPr>
                              <w:t>In addition, tree plantation programmes have been undertaken in almost all villages where plants were distributed and also planted through peoples participation</w:t>
                            </w:r>
                            <w:r>
                              <w:rPr>
                                <w:rFonts w:hint="default"/>
                                <w:sz w:val="21"/>
                                <w:szCs w:val="21"/>
                                <w:lang w:val="en-IN"/>
                              </w:rPr>
                              <w:t>@</w:t>
                            </w:r>
                            <w:r>
                              <w:rPr>
                                <w:sz w:val="21"/>
                                <w:szCs w:val="21"/>
                              </w:rPr>
                              <w:t xml:space="preserve">Sawarmendha, </w:t>
                            </w:r>
                            <w:r>
                              <w:rPr>
                                <w:rFonts w:hint="default"/>
                                <w:sz w:val="21"/>
                                <w:szCs w:val="21"/>
                                <w:lang w:val="en-IN"/>
                              </w:rPr>
                              <w:t>L</w:t>
                            </w:r>
                            <w:r>
                              <w:rPr>
                                <w:sz w:val="21"/>
                                <w:szCs w:val="21"/>
                              </w:rPr>
                              <w:t xml:space="preserve">onara, </w:t>
                            </w:r>
                            <w:r>
                              <w:rPr>
                                <w:rFonts w:hint="default"/>
                                <w:sz w:val="21"/>
                                <w:szCs w:val="21"/>
                                <w:lang w:val="en-IN"/>
                              </w:rPr>
                              <w:t>G</w:t>
                            </w:r>
                            <w:r>
                              <w:rPr>
                                <w:sz w:val="21"/>
                                <w:szCs w:val="21"/>
                              </w:rPr>
                              <w:t xml:space="preserve">umthi, </w:t>
                            </w:r>
                            <w:r>
                              <w:rPr>
                                <w:rFonts w:hint="default"/>
                                <w:sz w:val="21"/>
                                <w:szCs w:val="21"/>
                                <w:lang w:val="en-IN"/>
                              </w:rPr>
                              <w:t>B</w:t>
                            </w:r>
                            <w:r>
                              <w:rPr>
                                <w:sz w:val="21"/>
                                <w:szCs w:val="21"/>
                              </w:rPr>
                              <w:t>hendala.</w:t>
                            </w:r>
                          </w:p>
                          <w:p w14:paraId="3F4E25B1">
                            <w:pPr>
                              <w:rPr>
                                <w:sz w:val="21"/>
                                <w:szCs w:val="21"/>
                              </w:rPr>
                            </w:pPr>
                            <w:r>
                              <w:rPr>
                                <w:sz w:val="21"/>
                                <w:szCs w:val="21"/>
                              </w:rPr>
                              <w:t xml:space="preserve">Bhendala village is also supported with plants and seeds for the organic kitchen garden which has been developed jointly with the Gram Panchayat. </w:t>
                            </w:r>
                          </w:p>
                          <w:p w14:paraId="69469DA1">
                            <w:pPr>
                              <w:rPr>
                                <w:sz w:val="21"/>
                                <w:szCs w:val="21"/>
                              </w:rPr>
                            </w:pPr>
                            <w:r>
                              <w:rPr>
                                <w:sz w:val="21"/>
                                <w:szCs w:val="21"/>
                              </w:rPr>
                              <w:t xml:space="preserve">A total of 179 organic kitchen have been developed with the guidance from NCD team in villages isapur, goswwadi, sahuli, waroda, ghorad, ubali, manegaon, walni, sawarmendha, dahegaon, pipla. Chakki khapa, wakodi, pipla kinkhed, mendhasawangi.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2" o:spid="_x0000_s1026" o:spt="202" type="#_x0000_t202" style="position:absolute;left:0pt;margin-left:182.55pt;margin-top:10.5pt;height:205.75pt;width:271.85pt;z-index:251689984;mso-width-relative:page;mso-height-relative:page;" fillcolor="#FFFFFF [3201]" filled="t" stroked="t" coordsize="21600,21600" o:gfxdata="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IL7yINcAAAAKAQAADwAA&#10;AAAAAAABACAAAAAiAAAAZHJzL2Rvd25yZXYueG1sUEsBAhQAFAAAAAgAh07iQAzaEDpQAgAAwAQA&#10;AA4AAAAAAAAAAQAgAAAAJgEAAGRycy9lMm9Eb2MueG1sUEsFBgAAAAAGAAYAWQEAAOgFAAAAAA==&#10;">
                <v:fill on="t" focussize="0,0"/>
                <v:stroke weight="0.5pt" color="#000000" joinstyle="round"/>
                <v:imagedata o:title=""/>
                <o:lock v:ext="edit" aspectratio="f"/>
                <v:textbox>
                  <w:txbxContent>
                    <w:p w14:paraId="47456146">
                      <w:pPr>
                        <w:rPr>
                          <w:sz w:val="21"/>
                          <w:szCs w:val="21"/>
                        </w:rPr>
                      </w:pPr>
                      <w:r>
                        <w:rPr>
                          <w:sz w:val="21"/>
                          <w:szCs w:val="21"/>
                        </w:rPr>
                        <w:t>In addition, tree plantation programmes have been undertaken in almost all villages where plants were distributed and also planted through peoples participation</w:t>
                      </w:r>
                      <w:r>
                        <w:rPr>
                          <w:rFonts w:hint="default"/>
                          <w:sz w:val="21"/>
                          <w:szCs w:val="21"/>
                          <w:lang w:val="en-IN"/>
                        </w:rPr>
                        <w:t>@</w:t>
                      </w:r>
                      <w:r>
                        <w:rPr>
                          <w:sz w:val="21"/>
                          <w:szCs w:val="21"/>
                        </w:rPr>
                        <w:t xml:space="preserve">Sawarmendha, </w:t>
                      </w:r>
                      <w:r>
                        <w:rPr>
                          <w:rFonts w:hint="default"/>
                          <w:sz w:val="21"/>
                          <w:szCs w:val="21"/>
                          <w:lang w:val="en-IN"/>
                        </w:rPr>
                        <w:t>L</w:t>
                      </w:r>
                      <w:r>
                        <w:rPr>
                          <w:sz w:val="21"/>
                          <w:szCs w:val="21"/>
                        </w:rPr>
                        <w:t xml:space="preserve">onara, </w:t>
                      </w:r>
                      <w:r>
                        <w:rPr>
                          <w:rFonts w:hint="default"/>
                          <w:sz w:val="21"/>
                          <w:szCs w:val="21"/>
                          <w:lang w:val="en-IN"/>
                        </w:rPr>
                        <w:t>G</w:t>
                      </w:r>
                      <w:r>
                        <w:rPr>
                          <w:sz w:val="21"/>
                          <w:szCs w:val="21"/>
                        </w:rPr>
                        <w:t xml:space="preserve">umthi, </w:t>
                      </w:r>
                      <w:r>
                        <w:rPr>
                          <w:rFonts w:hint="default"/>
                          <w:sz w:val="21"/>
                          <w:szCs w:val="21"/>
                          <w:lang w:val="en-IN"/>
                        </w:rPr>
                        <w:t>B</w:t>
                      </w:r>
                      <w:r>
                        <w:rPr>
                          <w:sz w:val="21"/>
                          <w:szCs w:val="21"/>
                        </w:rPr>
                        <w:t>hendala.</w:t>
                      </w:r>
                    </w:p>
                    <w:p w14:paraId="3F4E25B1">
                      <w:pPr>
                        <w:rPr>
                          <w:sz w:val="21"/>
                          <w:szCs w:val="21"/>
                        </w:rPr>
                      </w:pPr>
                      <w:r>
                        <w:rPr>
                          <w:sz w:val="21"/>
                          <w:szCs w:val="21"/>
                        </w:rPr>
                        <w:t xml:space="preserve">Bhendala village is also supported with plants and seeds for the organic kitchen garden which has been developed jointly with the Gram Panchayat. </w:t>
                      </w:r>
                    </w:p>
                    <w:p w14:paraId="69469DA1">
                      <w:pPr>
                        <w:rPr>
                          <w:sz w:val="21"/>
                          <w:szCs w:val="21"/>
                        </w:rPr>
                      </w:pPr>
                      <w:r>
                        <w:rPr>
                          <w:sz w:val="21"/>
                          <w:szCs w:val="21"/>
                        </w:rPr>
                        <w:t xml:space="preserve">A total of 179 organic kitchen have been developed with the guidance from NCD team in villages isapur, goswwadi, sahuli, waroda, ghorad, ubali, manegaon, walni, sawarmendha, dahegaon, pipla. Chakki khapa, wakodi, pipla kinkhed, mendhasawangi. </w:t>
                      </w:r>
                    </w:p>
                  </w:txbxContent>
                </v:textbox>
              </v:shape>
            </w:pict>
          </mc:Fallback>
        </mc:AlternateContent>
      </w:r>
    </w:p>
    <w:p w14:paraId="4F0845EE">
      <w:pPr>
        <w:rPr>
          <w:sz w:val="21"/>
          <w:szCs w:val="21"/>
        </w:rPr>
      </w:pPr>
      <w:r>
        <w:rPr>
          <w:sz w:val="21"/>
          <w:szCs w:val="21"/>
        </w:rPr>
        <w:t>Ayushmaan Scheme = 366 people</w:t>
      </w:r>
    </w:p>
    <w:p w14:paraId="4549FD17">
      <w:pPr>
        <w:rPr>
          <w:sz w:val="21"/>
          <w:szCs w:val="21"/>
        </w:rPr>
      </w:pPr>
      <w:r>
        <w:rPr>
          <w:sz w:val="21"/>
          <w:szCs w:val="21"/>
        </w:rPr>
        <w:t>ABHA CARD = 356 people</w:t>
      </w:r>
    </w:p>
    <w:p w14:paraId="5F872484">
      <w:r>
        <w:rPr>
          <w:sz w:val="21"/>
          <w:szCs w:val="21"/>
        </w:rPr>
        <w:t>Lek Ladki Yojna = 84</w:t>
      </w:r>
    </w:p>
    <w:p w14:paraId="6A069957">
      <w:r>
        <w:t>Matrutva Yojna = 75</w:t>
      </w:r>
    </w:p>
    <w:p w14:paraId="6A15E374">
      <w:r>
        <w:t>Health Insurance = 22</w:t>
      </w:r>
    </w:p>
    <w:p w14:paraId="35ADE27C">
      <w:r>
        <w:t>Micro finance schemes = 30</w:t>
      </w:r>
    </w:p>
    <w:p w14:paraId="7EA03F27">
      <w:r>
        <w:t xml:space="preserve">Stree Shakti Yojna = 56 </w:t>
      </w:r>
    </w:p>
    <w:p w14:paraId="2DA4C3F3"/>
    <w:p w14:paraId="0606B718"/>
    <w:p w14:paraId="77752DCF">
      <w:pPr>
        <w:jc w:val="center"/>
      </w:pPr>
      <w:r>
        <w:rPr>
          <w:b w:val="0"/>
          <w:bCs w:val="0"/>
          <w:sz w:val="15"/>
          <w:szCs w:val="15"/>
        </w:rPr>
        <w:drawing>
          <wp:inline distT="0" distB="0" distL="114300" distR="114300">
            <wp:extent cx="5054600" cy="2104390"/>
            <wp:effectExtent l="0" t="0" r="12700"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2"/>
                    <a:stretch>
                      <a:fillRect/>
                    </a:stretch>
                  </pic:blipFill>
                  <pic:spPr>
                    <a:xfrm>
                      <a:off x="0" y="0"/>
                      <a:ext cx="5054600" cy="2104390"/>
                    </a:xfrm>
                    <a:prstGeom prst="rect">
                      <a:avLst/>
                    </a:prstGeom>
                    <a:noFill/>
                    <a:ln>
                      <a:noFill/>
                    </a:ln>
                  </pic:spPr>
                </pic:pic>
              </a:graphicData>
            </a:graphic>
          </wp:inline>
        </w:drawing>
      </w:r>
    </w:p>
    <w:p w14:paraId="2B708420">
      <w:pPr>
        <w:rPr>
          <w:sz w:val="28"/>
          <w:szCs w:val="28"/>
        </w:rPr>
      </w:pPr>
      <w:r>
        <w:rPr>
          <w:sz w:val="28"/>
          <w:szCs w:val="28"/>
        </w:rPr>
        <w:br w:type="page"/>
      </w:r>
    </w:p>
    <w:p w14:paraId="7804EB38">
      <w:pPr>
        <w:jc w:val="both"/>
        <w:rPr>
          <w:rFonts w:hint="default"/>
          <w:sz w:val="28"/>
          <w:szCs w:val="28"/>
          <w:lang w:val="en-US"/>
        </w:rPr>
      </w:pPr>
      <w:r>
        <w:rPr>
          <w:sz w:val="28"/>
          <w:szCs w:val="28"/>
        </w:rPr>
        <w:t xml:space="preserve">5.2.4 (regarding project objective 4): </w:t>
      </w:r>
      <w:r>
        <w:rPr>
          <w:rFonts w:hint="default"/>
          <w:sz w:val="28"/>
          <w:szCs w:val="28"/>
          <w:lang w:val="en-US"/>
        </w:rPr>
        <w:t>-</w:t>
      </w:r>
    </w:p>
    <w:p w14:paraId="11B90489">
      <w:pPr>
        <w:jc w:val="both"/>
        <w:rPr>
          <w:b/>
          <w:bCs/>
        </w:rPr>
      </w:pPr>
      <w:r>
        <w:rPr>
          <w:b/>
          <w:bCs/>
        </w:rPr>
        <w:t xml:space="preserve">Networks developed through NCD project - </w:t>
      </w:r>
    </w:p>
    <w:p w14:paraId="4872E994">
      <w:pPr>
        <w:pStyle w:val="19"/>
        <w:numPr>
          <w:ilvl w:val="0"/>
          <w:numId w:val="0"/>
        </w:numPr>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IIYW is working with a mission of Anaemia free villages and are spreading awareness about Anaemia and the remedies to deal with it and preventing it through various means such as diet changes, exercises, treatment and follow ups. IIYW has found the need of testing of Haemoglobin for women in the age group of 15 to 49 where women used to complain about weakness, low energy, weight loss, giddiness etc. In 202</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4</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HB testing was carried out in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Kalmeshwar, Kampthee and Saoner block and in Dharampeth and Laxminagar zone</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The screening was done through the pathologists team. Out of 1</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90</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women screened for HB, about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8</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women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had</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anaemia (HB too low, below 8mg) and 1</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8</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were in the range of HB~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9</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to 1</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1</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mg. Thus, IIYW NCD team linked them to the Primary Health Centre and these women are getting proper treatment to reduce the anaemia and iron deficiency. They have been made aware about the nutritious food which they can consume daily which is affordable. Local foods like millets are promoted for the health of women. Women are now keen on taking nutri food and also feed their kids with nutritious recipes. </w:t>
      </w:r>
    </w:p>
    <w:p w14:paraId="7AB804DA">
      <w:pPr>
        <w:pStyle w:val="19"/>
        <w:numPr>
          <w:ilvl w:val="0"/>
          <w:numId w:val="0"/>
        </w:numPr>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p>
    <w:p w14:paraId="01C88E7F">
      <w:pPr>
        <w:pStyle w:val="19"/>
        <w:ind w:left="0" w:leftChars="0" w:firstLine="0" w:firstLineChars="0"/>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At the same time, the women are screened for the random sugar levels. The women who have been detected with high sugar levels were linked to PHCs for their treatment. Some women were diabetic already and they have also been pursued to take regular medicines and include exercise for the management of sugar levels. 70 such women with high Blood Sugar levels got the treatment at PHC and they are continuing with the same. </w:t>
      </w:r>
    </w:p>
    <w:p w14:paraId="74FA9092">
      <w:pPr>
        <w:pStyle w:val="19"/>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p>
    <w:p w14:paraId="4C7A1DC6">
      <w:pPr>
        <w:pStyle w:val="19"/>
        <w:numPr>
          <w:ilvl w:val="0"/>
          <w:numId w:val="0"/>
        </w:numPr>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r>
        <w:rPr>
          <w:rFonts w:hint="default"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Awareness with women in villages and in slum communities was undertaken through NCD project. Nutrition and Anaemia related sessions have been taken in 1</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3</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villages and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3</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slums communities thus reaching out to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 xml:space="preserve">1189 </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women from self help groups. Awareness involves the group discussions, IEC display. Role plays and other means such as flip charts, competitions etc. The adolescents mainly girls are reached out</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 xml:space="preserve"> 96</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 xml:space="preserve">adolescent </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girls in </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4</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slum communities/villages. They were given sessions on Life Skill Education and NCD prevention and role of healthy diet and healthy life style. In addition,</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 xml:space="preserve"> 62750</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general population was reached through mass awareness methods such as posters/ audio announcements</w:t>
      </w:r>
      <w:r>
        <w:rPr>
          <w:rFonts w:hint="default" w:ascii="Arial" w:hAnsi="Arial" w:cs="Arial"/>
          <w:color w:val="000000" w:themeColor="text1"/>
          <w:sz w:val="22"/>
          <w:szCs w:val="22"/>
          <w:lang w:val="en-IN"/>
          <w14:shadow w14:blurRad="38100" w14:dist="19050" w14:dir="2700000" w14:sx="100000" w14:sy="100000" w14:kx="0" w14:ky="0" w14:algn="tl">
            <w14:schemeClr w14:val="dk1">
              <w14:alpha w14:val="60000"/>
            </w14:schemeClr>
          </w14:shadow>
          <w14:textFill>
            <w14:solidFill>
              <w14:schemeClr w14:val="tx1"/>
            </w14:solidFill>
          </w14:textFill>
        </w:rPr>
        <w:t>/door to door campaign/ nukkad meetings/focused group discussions</w:t>
      </w:r>
      <w:r>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t xml:space="preserve"> etc. </w:t>
      </w:r>
    </w:p>
    <w:p w14:paraId="27F81C50">
      <w:pPr>
        <w:pStyle w:val="19"/>
        <w:numPr>
          <w:ilvl w:val="0"/>
          <w:numId w:val="0"/>
        </w:numPr>
        <w:jc w:val="both"/>
        <w:rPr>
          <w:rFonts w:ascii="Arial" w:hAnsi="Arial" w:cs="Arial"/>
          <w:color w:val="000000" w:themeColor="text1"/>
          <w:sz w:val="22"/>
          <w:szCs w:val="22"/>
          <w:lang w:val="en-US"/>
          <w14:shadow w14:blurRad="38100" w14:dist="19050" w14:dir="2700000" w14:sx="100000" w14:sy="100000" w14:kx="0" w14:ky="0" w14:algn="tl">
            <w14:schemeClr w14:val="dk1">
              <w14:alpha w14:val="60000"/>
            </w14:schemeClr>
          </w14:shadow>
          <w14:textFill>
            <w14:solidFill>
              <w14:schemeClr w14:val="tx1"/>
            </w14:solidFill>
          </w14:textFill>
        </w:rPr>
      </w:pPr>
    </w:p>
    <w:p w14:paraId="6C08A6B9">
      <w:pPr>
        <w:pStyle w:val="19"/>
        <w:numPr>
          <w:ilvl w:val="0"/>
          <w:numId w:val="0"/>
        </w:numPr>
        <w:tabs>
          <w:tab w:val="left" w:pos="567"/>
        </w:tabs>
        <w:spacing w:after="0" w:line="264" w:lineRule="auto"/>
        <w:ind w:leftChars="0"/>
        <w:rPr>
          <w:b/>
          <w:i/>
          <w:szCs w:val="26"/>
          <w:lang w:val="en-GB"/>
        </w:rPr>
      </w:pPr>
      <w:r>
        <w:rPr>
          <w:rFonts w:hint="default"/>
          <w:b/>
          <w:bCs/>
          <w:i/>
          <w:iCs/>
          <w:szCs w:val="26"/>
          <w:lang w:val="en-US"/>
        </w:rPr>
        <w:t>3.</w:t>
      </w:r>
      <w:r>
        <w:rPr>
          <w:b/>
          <w:bCs/>
          <w:i/>
          <w:iCs/>
          <w:szCs w:val="26"/>
          <w:lang w:val="en-GB"/>
        </w:rPr>
        <w:t>Assessment of the ongoing course of the project by the private executing agency</w:t>
      </w:r>
    </w:p>
    <w:p w14:paraId="288992CB">
      <w:pPr>
        <w:spacing w:after="0" w:line="264" w:lineRule="auto"/>
        <w:rPr>
          <w:lang w:val="en-GB"/>
        </w:rPr>
      </w:pPr>
    </w:p>
    <w:p w14:paraId="0877A1C2">
      <w:pPr>
        <w:spacing w:after="0" w:line="264" w:lineRule="auto"/>
        <w:ind w:left="567"/>
        <w:rPr>
          <w:lang w:val="en-GB"/>
        </w:rPr>
      </w:pPr>
      <w:r>
        <w:rPr>
          <w:lang w:val="en-GB"/>
        </w:rPr>
        <w:t xml:space="preserve">Nil </w:t>
      </w:r>
    </w:p>
    <w:p w14:paraId="24170042">
      <w:pPr>
        <w:spacing w:after="0" w:line="264" w:lineRule="auto"/>
        <w:rPr>
          <w:lang w:val="en-GB"/>
        </w:rPr>
      </w:pPr>
    </w:p>
    <w:p w14:paraId="3260E598">
      <w:pPr>
        <w:pStyle w:val="19"/>
        <w:numPr>
          <w:ilvl w:val="0"/>
          <w:numId w:val="1"/>
        </w:numPr>
        <w:tabs>
          <w:tab w:val="left" w:pos="567"/>
        </w:tabs>
        <w:spacing w:after="0" w:line="264" w:lineRule="auto"/>
        <w:ind w:left="567" w:hanging="567"/>
        <w:rPr>
          <w:rFonts w:ascii="Arial" w:hAnsi="Arial" w:cs="Arial"/>
          <w:b/>
          <w:i/>
          <w:sz w:val="20"/>
          <w:szCs w:val="20"/>
        </w:rPr>
      </w:pPr>
      <w:r>
        <w:rPr>
          <w:rFonts w:ascii="Arial" w:hAnsi="Arial" w:cs="Arial"/>
          <w:b/>
          <w:bCs/>
          <w:i/>
          <w:iCs/>
          <w:sz w:val="20"/>
          <w:szCs w:val="20"/>
          <w:lang w:val="en-GB"/>
        </w:rPr>
        <w:t>Additional remarks</w:t>
      </w:r>
    </w:p>
    <w:p w14:paraId="6C525421">
      <w:pPr>
        <w:pStyle w:val="19"/>
        <w:numPr>
          <w:ilvl w:val="0"/>
          <w:numId w:val="0"/>
        </w:numPr>
        <w:tabs>
          <w:tab w:val="left" w:pos="567"/>
        </w:tabs>
        <w:spacing w:after="0" w:line="264" w:lineRule="auto"/>
        <w:ind w:leftChars="0"/>
        <w:rPr>
          <w:rFonts w:ascii="Arial" w:hAnsi="Arial" w:cs="Arial"/>
          <w:b/>
          <w:i/>
          <w:sz w:val="20"/>
          <w:szCs w:val="20"/>
        </w:rPr>
      </w:pPr>
    </w:p>
    <w:p w14:paraId="3B1FD747">
      <w:pPr>
        <w:pBdr>
          <w:top w:val="double" w:color="auto" w:sz="4" w:space="3"/>
        </w:pBdr>
        <w:spacing w:after="0" w:line="264" w:lineRule="auto"/>
        <w:jc w:val="both"/>
        <w:rPr>
          <w:rFonts w:hint="default" w:ascii="Arial" w:hAnsi="Arial" w:cs="Arial"/>
          <w:b/>
          <w:bCs/>
          <w:i/>
          <w:iCs/>
          <w:color w:val="C00000"/>
          <w:sz w:val="22"/>
          <w:szCs w:val="22"/>
          <w:lang w:val="en-IN"/>
        </w:rPr>
      </w:pPr>
      <w:r>
        <w:rPr>
          <w:rFonts w:hint="default" w:ascii="Arial" w:hAnsi="Arial" w:cs="Arial"/>
          <w:b/>
          <w:bCs/>
          <w:i/>
          <w:iCs/>
          <w:color w:val="C00000"/>
          <w:sz w:val="22"/>
          <w:szCs w:val="22"/>
          <w:lang w:val="en-IN"/>
        </w:rPr>
        <w:t xml:space="preserve">As the year 2024 was the last year of intervention with target areas /localities/villages, IIYW also focused on NCD cases, their linkages with Government facilities and the follow up of previously identified cases on 4 chosen NCDs. Support to PHCs towards organising health screening camps have been undertaken and the NCD cases are thus linked and further identified and existing cases were linked to PHCs. This has ensured that the NCD cases are regularly taking medicines from Government Facilities and are following themselves with the PHCS for management of their existing NCDs. This will ensure a secured life for them as they get regular and proper medicine on their identified NCDs. </w:t>
      </w:r>
    </w:p>
    <w:p w14:paraId="702B8FF2">
      <w:pPr>
        <w:pBdr>
          <w:top w:val="double" w:color="auto" w:sz="4" w:space="3"/>
        </w:pBdr>
        <w:spacing w:after="0" w:line="264" w:lineRule="auto"/>
        <w:jc w:val="both"/>
        <w:rPr>
          <w:rFonts w:hint="default" w:ascii="Arial" w:hAnsi="Arial" w:cs="Arial"/>
          <w:b/>
          <w:bCs/>
          <w:i/>
          <w:iCs/>
          <w:color w:val="C00000"/>
          <w:sz w:val="22"/>
          <w:szCs w:val="22"/>
          <w:lang w:val="en-IN"/>
        </w:rPr>
      </w:pPr>
    </w:p>
    <w:p w14:paraId="52BB4BED">
      <w:pPr>
        <w:pBdr>
          <w:top w:val="double" w:color="auto" w:sz="4" w:space="3"/>
        </w:pBdr>
        <w:spacing w:after="0" w:line="264" w:lineRule="auto"/>
        <w:jc w:val="both"/>
        <w:rPr>
          <w:rFonts w:hint="default" w:ascii="Arial" w:hAnsi="Arial" w:cs="Arial"/>
          <w:b/>
          <w:bCs/>
          <w:i/>
          <w:iCs/>
          <w:color w:val="C00000"/>
          <w:sz w:val="22"/>
          <w:szCs w:val="22"/>
          <w:lang w:val="en-IN"/>
        </w:rPr>
      </w:pPr>
      <w:r>
        <w:rPr>
          <w:rFonts w:hint="default" w:ascii="Arial" w:hAnsi="Arial" w:cs="Arial"/>
          <w:b/>
          <w:bCs/>
          <w:i/>
          <w:iCs/>
          <w:color w:val="C00000"/>
          <w:sz w:val="22"/>
          <w:szCs w:val="22"/>
          <w:lang w:val="en-IN"/>
        </w:rPr>
        <w:t xml:space="preserve">IIYW has devised questionnaires to assess the outcome of the programme of 4 years with low income communities and villages in 3 blocks. The questionnaire was filled by the field officers and the analysis of the same reveals that the villagers have become aware of their life styles and related diseases. The women and children and population in general has understood the importance of healthy diet and exercise and proper medication for the management of NCDs. More percentage of NCD cases seeking regular medical support from PHCs is seen as compared to year 2021. </w:t>
      </w:r>
    </w:p>
    <w:p w14:paraId="00D70DA7">
      <w:pPr>
        <w:pBdr>
          <w:top w:val="double" w:color="auto" w:sz="4" w:space="3"/>
        </w:pBdr>
        <w:spacing w:after="0" w:line="264" w:lineRule="auto"/>
        <w:jc w:val="both"/>
        <w:rPr>
          <w:rFonts w:ascii="Arial" w:hAnsi="Arial" w:cs="Arial"/>
          <w:b/>
          <w:bCs/>
          <w:i/>
          <w:iCs/>
          <w:color w:val="C00000"/>
          <w:sz w:val="22"/>
          <w:szCs w:val="22"/>
          <w:lang w:val="en-GB"/>
        </w:rPr>
      </w:pPr>
    </w:p>
    <w:p w14:paraId="4EAD489B">
      <w:pPr>
        <w:pBdr>
          <w:top w:val="double" w:color="auto" w:sz="4" w:space="3"/>
        </w:pBdr>
        <w:spacing w:after="0" w:line="264" w:lineRule="auto"/>
        <w:jc w:val="both"/>
        <w:rPr>
          <w:rFonts w:hint="default" w:ascii="Arial" w:hAnsi="Arial" w:cs="Arial"/>
          <w:b/>
          <w:bCs/>
          <w:i/>
          <w:iCs/>
          <w:color w:val="C00000"/>
          <w:sz w:val="22"/>
          <w:szCs w:val="22"/>
          <w:lang w:val="en-IN"/>
        </w:rPr>
      </w:pPr>
      <w:r>
        <w:rPr>
          <w:rFonts w:hint="default" w:ascii="Arial" w:hAnsi="Arial" w:cs="Arial"/>
          <w:b/>
          <w:bCs/>
          <w:i/>
          <w:iCs/>
          <w:color w:val="C00000"/>
          <w:sz w:val="22"/>
          <w:szCs w:val="22"/>
          <w:lang w:val="en-IN"/>
        </w:rPr>
        <w:t>Special attention has been given to 4 NCDs namely heart related diseases , Ana</w:t>
      </w:r>
      <w:r>
        <w:rPr>
          <w:rFonts w:hint="default" w:ascii="Arial" w:hAnsi="Arial" w:cs="Arial"/>
          <w:b/>
          <w:bCs/>
          <w:i/>
          <w:iCs/>
          <w:color w:val="C00000"/>
          <w:sz w:val="22"/>
          <w:szCs w:val="22"/>
          <w:lang w:val="en-US"/>
        </w:rPr>
        <w:t>e</w:t>
      </w:r>
      <w:r>
        <w:rPr>
          <w:rFonts w:hint="default" w:ascii="Arial" w:hAnsi="Arial" w:cs="Arial"/>
          <w:b/>
          <w:bCs/>
          <w:i/>
          <w:iCs/>
          <w:color w:val="C00000"/>
          <w:sz w:val="22"/>
          <w:szCs w:val="22"/>
          <w:lang w:val="en-IN"/>
        </w:rPr>
        <w:t xml:space="preserve">mia and </w:t>
      </w:r>
      <w:r>
        <w:rPr>
          <w:rFonts w:hint="default" w:ascii="Arial" w:hAnsi="Arial" w:cs="Arial"/>
          <w:b/>
          <w:bCs/>
          <w:i/>
          <w:iCs/>
          <w:color w:val="C00000"/>
          <w:sz w:val="22"/>
          <w:szCs w:val="22"/>
          <w:lang w:val="en-US"/>
        </w:rPr>
        <w:t>women's</w:t>
      </w:r>
      <w:r>
        <w:rPr>
          <w:rFonts w:hint="default" w:ascii="Arial" w:hAnsi="Arial" w:cs="Arial"/>
          <w:b/>
          <w:bCs/>
          <w:i/>
          <w:iCs/>
          <w:color w:val="C00000"/>
          <w:sz w:val="22"/>
          <w:szCs w:val="22"/>
          <w:lang w:val="en-IN"/>
        </w:rPr>
        <w:t xml:space="preserve"> health, eye care for students and geriatric patients, stress management and lung related diseases. Focus has been given on awareness on changing habits of consuming alcohol, smoking and diet related concerns. Patients were linked to nearby PHCs and ASHA workers have been further empowered through regular workshops and capacity building measures by the NCD team. </w:t>
      </w:r>
    </w:p>
    <w:p w14:paraId="4A4F3359">
      <w:pPr>
        <w:rPr>
          <w:rFonts w:hint="default" w:ascii="Arial" w:hAnsi="Arial" w:eastAsia="SimSun" w:cs="Arial"/>
          <w:b/>
          <w:bCs/>
          <w:sz w:val="28"/>
          <w:szCs w:val="28"/>
          <w:lang w:val="en-IN"/>
        </w:rPr>
      </w:pPr>
    </w:p>
    <w:p w14:paraId="7B47346A">
      <w:pPr>
        <w:rPr>
          <w:rFonts w:hint="default" w:ascii="Arial" w:hAnsi="Arial" w:eastAsia="SimSun" w:cs="Arial"/>
          <w:b/>
          <w:bCs/>
          <w:sz w:val="28"/>
          <w:szCs w:val="28"/>
          <w:lang w:val="en-IN"/>
        </w:rPr>
      </w:pPr>
      <w:r>
        <w:rPr>
          <w:rFonts w:hint="default" w:ascii="Arial" w:hAnsi="Arial" w:eastAsia="SimSun" w:cs="Arial"/>
          <w:b/>
          <w:bCs/>
          <w:sz w:val="28"/>
          <w:szCs w:val="28"/>
          <w:lang w:val="en-IN"/>
        </w:rPr>
        <w:t>NCD impact assessment tools -</w:t>
      </w:r>
    </w:p>
    <w:p w14:paraId="76441A9F">
      <w:pPr>
        <w:numPr>
          <w:ilvl w:val="0"/>
          <w:numId w:val="4"/>
        </w:numPr>
        <w:rPr>
          <w:rFonts w:hint="default" w:ascii="Arial" w:hAnsi="Arial" w:eastAsia="SimSun" w:cs="Arial"/>
          <w:b/>
          <w:bCs/>
          <w:sz w:val="21"/>
          <w:szCs w:val="21"/>
          <w:lang w:val="en-IN"/>
        </w:rPr>
      </w:pPr>
      <w:r>
        <w:rPr>
          <w:rFonts w:hint="default" w:ascii="Arial" w:hAnsi="Arial" w:eastAsia="SimSun" w:cs="Arial"/>
          <w:b/>
          <w:bCs/>
          <w:sz w:val="21"/>
          <w:szCs w:val="21"/>
          <w:lang w:val="en-IN"/>
        </w:rPr>
        <w:t>Post impact assessment questionnaire at household level</w:t>
      </w:r>
    </w:p>
    <w:p w14:paraId="76F88D74">
      <w:pPr>
        <w:numPr>
          <w:ilvl w:val="0"/>
          <w:numId w:val="4"/>
        </w:numPr>
        <w:rPr>
          <w:rFonts w:hint="default" w:ascii="Arial" w:hAnsi="Arial" w:eastAsia="SimSun" w:cs="Arial"/>
          <w:b/>
          <w:bCs/>
          <w:sz w:val="21"/>
          <w:szCs w:val="21"/>
          <w:lang w:val="en-IN"/>
        </w:rPr>
      </w:pPr>
      <w:r>
        <w:rPr>
          <w:rFonts w:hint="default" w:ascii="Arial" w:hAnsi="Arial" w:eastAsia="SimSun" w:cs="Arial"/>
          <w:b/>
          <w:bCs/>
          <w:sz w:val="21"/>
          <w:szCs w:val="21"/>
          <w:lang w:val="en-IN"/>
        </w:rPr>
        <w:t xml:space="preserve">Case studies of beneficiary -122 </w:t>
      </w:r>
      <w:r>
        <w:rPr>
          <w:rFonts w:hint="default" w:ascii="Arial" w:hAnsi="Arial" w:eastAsia="SimSun" w:cs="Arial"/>
          <w:b/>
          <w:bCs/>
          <w:sz w:val="21"/>
          <w:szCs w:val="21"/>
          <w:lang w:val="en-US"/>
        </w:rPr>
        <w:t>people have been identified and case stories of their NCD related initiative have been recorded as case story.</w:t>
      </w:r>
    </w:p>
    <w:p w14:paraId="55D7559E">
      <w:pPr>
        <w:numPr>
          <w:ilvl w:val="0"/>
          <w:numId w:val="4"/>
        </w:numPr>
        <w:rPr>
          <w:rFonts w:hint="default" w:ascii="Arial" w:hAnsi="Arial" w:eastAsia="SimSun" w:cs="Arial"/>
          <w:b/>
          <w:bCs/>
          <w:sz w:val="21"/>
          <w:szCs w:val="21"/>
          <w:lang w:val="en-IN"/>
        </w:rPr>
      </w:pPr>
      <w:r>
        <w:rPr>
          <w:rFonts w:hint="default" w:ascii="Arial" w:hAnsi="Arial" w:eastAsia="SimSun" w:cs="Arial"/>
          <w:b/>
          <w:bCs/>
          <w:sz w:val="21"/>
          <w:szCs w:val="21"/>
          <w:lang w:val="en-IN"/>
        </w:rPr>
        <w:t xml:space="preserve">Random samples for NCD satisfaction survey with women </w:t>
      </w:r>
      <w:r>
        <w:rPr>
          <w:rFonts w:hint="default" w:ascii="Arial" w:hAnsi="Arial" w:eastAsia="SimSun" w:cs="Arial"/>
          <w:b/>
          <w:bCs/>
          <w:sz w:val="21"/>
          <w:szCs w:val="21"/>
          <w:lang w:val="en-US"/>
        </w:rPr>
        <w:t>- 68% women have shown immense satisfaction for the NCD interventions in last 4 years.</w:t>
      </w:r>
    </w:p>
    <w:p w14:paraId="43F9EBA3">
      <w:pPr>
        <w:numPr>
          <w:ilvl w:val="0"/>
          <w:numId w:val="4"/>
        </w:numPr>
        <w:rPr>
          <w:rFonts w:hint="default" w:ascii="Arial" w:hAnsi="Arial" w:eastAsia="SimSun" w:cs="Arial"/>
          <w:b/>
          <w:bCs/>
          <w:sz w:val="21"/>
          <w:szCs w:val="21"/>
          <w:lang w:val="en-IN"/>
        </w:rPr>
      </w:pPr>
      <w:r>
        <w:rPr>
          <w:rFonts w:hint="default" w:ascii="Arial" w:hAnsi="Arial" w:eastAsia="SimSun" w:cs="Arial"/>
          <w:b/>
          <w:bCs/>
          <w:sz w:val="21"/>
          <w:szCs w:val="21"/>
          <w:lang w:val="en-IN"/>
        </w:rPr>
        <w:t>Quizzes and Interviews with PHCs and other stakeholders -20 schools - scored more than 80 percentage marks in the final quiz organised at the end of the project.</w:t>
      </w:r>
    </w:p>
    <w:p w14:paraId="0C87D0A9">
      <w:pPr>
        <w:numPr>
          <w:ilvl w:val="0"/>
          <w:numId w:val="4"/>
        </w:numPr>
        <w:rPr>
          <w:rFonts w:hint="default" w:ascii="Arial" w:hAnsi="Arial" w:eastAsia="SimSun" w:cs="Arial"/>
          <w:b/>
          <w:bCs/>
          <w:sz w:val="21"/>
          <w:szCs w:val="21"/>
          <w:lang w:val="en-IN"/>
        </w:rPr>
      </w:pPr>
      <w:r>
        <w:rPr>
          <w:rFonts w:hint="default" w:ascii="Arial" w:hAnsi="Arial" w:eastAsia="SimSun" w:cs="Arial"/>
          <w:b/>
          <w:bCs/>
          <w:sz w:val="21"/>
          <w:szCs w:val="21"/>
          <w:lang w:val="en-IN"/>
        </w:rPr>
        <w:t>Anganwadi related outcomes -</w:t>
      </w:r>
    </w:p>
    <w:p w14:paraId="64EBB781">
      <w:pPr>
        <w:numPr>
          <w:ilvl w:val="0"/>
          <w:numId w:val="5"/>
        </w:numPr>
        <w:ind w:left="860" w:leftChars="0" w:hanging="42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 xml:space="preserve">HB testing </w:t>
      </w:r>
    </w:p>
    <w:p w14:paraId="01D631AB">
      <w:pPr>
        <w:numPr>
          <w:ilvl w:val="0"/>
          <w:numId w:val="5"/>
        </w:numPr>
        <w:ind w:left="860" w:leftChars="0" w:hanging="42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Nutrition corner</w:t>
      </w:r>
    </w:p>
    <w:p w14:paraId="08BE9FAF">
      <w:pPr>
        <w:numPr>
          <w:ilvl w:val="0"/>
          <w:numId w:val="5"/>
        </w:numPr>
        <w:ind w:left="860" w:leftChars="0" w:hanging="42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Vaccination follow ups</w:t>
      </w:r>
    </w:p>
    <w:p w14:paraId="6F69B525">
      <w:pPr>
        <w:numPr>
          <w:ilvl w:val="0"/>
          <w:numId w:val="5"/>
        </w:numPr>
        <w:ind w:left="860" w:leftChars="0" w:hanging="42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 xml:space="preserve">Organic kitchen gardens </w:t>
      </w:r>
    </w:p>
    <w:p w14:paraId="48FD233C">
      <w:pPr>
        <w:numPr>
          <w:ilvl w:val="0"/>
          <w:numId w:val="5"/>
        </w:numPr>
        <w:ind w:left="860" w:leftChars="0" w:hanging="42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Diet charts</w:t>
      </w:r>
    </w:p>
    <w:p w14:paraId="365E49A9">
      <w:pPr>
        <w:numPr>
          <w:ilvl w:val="0"/>
          <w:numId w:val="4"/>
        </w:numPr>
        <w:ind w:left="0" w:leftChars="0" w:firstLine="0" w:firstLineChars="0"/>
        <w:rPr>
          <w:rFonts w:hint="default" w:ascii="Arial" w:hAnsi="Arial" w:eastAsia="SimSun" w:cs="Arial"/>
          <w:b/>
          <w:bCs/>
          <w:sz w:val="21"/>
          <w:szCs w:val="21"/>
          <w:lang w:val="en-IN"/>
        </w:rPr>
      </w:pPr>
      <w:r>
        <w:rPr>
          <w:rFonts w:hint="default" w:ascii="Arial" w:hAnsi="Arial" w:eastAsia="SimSun" w:cs="Arial"/>
          <w:b/>
          <w:bCs/>
          <w:sz w:val="21"/>
          <w:szCs w:val="21"/>
          <w:lang w:val="en-IN"/>
        </w:rPr>
        <w:t xml:space="preserve">Impact assessment tools developed by IIYW - </w:t>
      </w:r>
    </w:p>
    <w:p w14:paraId="3C53E21D">
      <w:pPr>
        <w:rPr>
          <w:rFonts w:hint="default" w:ascii="Arial" w:hAnsi="Arial" w:eastAsia="SimSun" w:cs="Arial"/>
          <w:b/>
          <w:bCs/>
          <w:sz w:val="21"/>
          <w:szCs w:val="21"/>
          <w:lang w:val="en-IN"/>
        </w:rPr>
      </w:pPr>
      <w:r>
        <w:rPr>
          <w:rFonts w:hint="default" w:ascii="Arial" w:hAnsi="Arial" w:eastAsia="SimSun" w:cs="Arial"/>
          <w:b/>
          <w:bCs/>
          <w:sz w:val="21"/>
          <w:szCs w:val="21"/>
          <w:lang w:val="en-IN"/>
        </w:rPr>
        <w:t>`Post Impact Assessment Questionnaire for Household level (in marathi) -</w:t>
      </w:r>
    </w:p>
    <w:p w14:paraId="16367A59">
      <w:pPr>
        <w:rPr>
          <w:rFonts w:hint="default" w:ascii="Arial" w:hAnsi="Arial" w:eastAsia="SimSun" w:cs="Arial"/>
          <w:b/>
          <w:bCs/>
          <w:sz w:val="21"/>
          <w:szCs w:val="21"/>
          <w:lang w:val="en-IN"/>
        </w:rPr>
      </w:pPr>
      <w:r>
        <w:rPr>
          <w:rFonts w:hint="default" w:ascii="Arial" w:hAnsi="Arial" w:eastAsia="SimSun" w:cs="Arial"/>
          <w:b/>
          <w:bCs/>
          <w:sz w:val="21"/>
          <w:szCs w:val="21"/>
          <w:lang w:val="en-IN"/>
        </w:rPr>
        <w:t>` Feedback questionnaire for NCD stakeholders-</w:t>
      </w:r>
    </w:p>
    <w:p w14:paraId="7D8802F8">
      <w:pPr>
        <w:rPr>
          <w:rFonts w:hint="default" w:ascii="Arial" w:hAnsi="Arial" w:eastAsia="SimSun" w:cs="Arial"/>
          <w:b/>
          <w:bCs/>
          <w:sz w:val="21"/>
          <w:szCs w:val="21"/>
          <w:lang w:val="en-IN"/>
        </w:rPr>
      </w:pPr>
      <w:r>
        <w:rPr>
          <w:rFonts w:hint="default" w:ascii="Arial" w:hAnsi="Arial" w:eastAsia="SimSun" w:cs="Arial"/>
          <w:b/>
          <w:bCs/>
          <w:sz w:val="21"/>
          <w:szCs w:val="21"/>
          <w:lang w:val="en-IN"/>
        </w:rPr>
        <w:t>``Interviews with Gram Sarpanch and other stakeholders -</w:t>
      </w:r>
    </w:p>
    <w:p w14:paraId="2C936AA9">
      <w:pPr>
        <w:rPr>
          <w:rFonts w:hint="default" w:ascii="Arial" w:hAnsi="Arial" w:eastAsia="SimSun" w:cs="Arial"/>
          <w:b/>
          <w:bCs/>
          <w:sz w:val="21"/>
          <w:szCs w:val="21"/>
          <w:lang w:val="en-IN"/>
        </w:rPr>
      </w:pPr>
      <w:r>
        <w:rPr>
          <w:rFonts w:hint="default" w:ascii="Arial" w:hAnsi="Arial" w:eastAsia="SimSun" w:cs="Arial"/>
          <w:b/>
          <w:bCs/>
          <w:sz w:val="21"/>
          <w:szCs w:val="21"/>
          <w:lang w:val="en-IN"/>
        </w:rPr>
        <w:t>``NCD awareness survey with women from villages and communities-</w:t>
      </w:r>
    </w:p>
    <w:p w14:paraId="39DA45AF">
      <w:pPr>
        <w:rPr>
          <w:rFonts w:hint="default" w:ascii="Arial" w:hAnsi="Arial" w:eastAsia="SimSun" w:cs="Arial"/>
          <w:b w:val="0"/>
          <w:bCs w:val="0"/>
          <w:sz w:val="22"/>
          <w:szCs w:val="22"/>
          <w:lang w:val="en-IN"/>
        </w:rPr>
      </w:pPr>
      <w:r>
        <w:rPr>
          <w:rFonts w:hint="default" w:ascii="Arial" w:hAnsi="Arial" w:eastAsia="SimSun" w:cs="Arial"/>
          <w:b/>
          <w:bCs/>
          <w:sz w:val="21"/>
          <w:szCs w:val="21"/>
          <w:lang w:val="en-IN"/>
        </w:rPr>
        <w:t>``Quiz and competitions on NCD’s at educational institute level</w:t>
      </w:r>
    </w:p>
    <w:p w14:paraId="3EEDC17C">
      <w:pPr>
        <w:pBdr>
          <w:top w:val="double" w:color="auto" w:sz="4" w:space="3"/>
        </w:pBdr>
        <w:spacing w:after="0" w:line="264" w:lineRule="auto"/>
        <w:rPr>
          <w:rFonts w:ascii="Arial" w:hAnsi="Arial" w:cs="Arial"/>
          <w:sz w:val="20"/>
          <w:szCs w:val="20"/>
          <w:lang w:val="en-GB"/>
        </w:rPr>
      </w:pPr>
      <w:r>
        <w:rPr>
          <w:rFonts w:ascii="Arial" w:hAnsi="Arial" w:cs="Arial"/>
          <w:b/>
          <w:bCs/>
          <w:sz w:val="20"/>
          <w:szCs w:val="20"/>
          <w:lang w:val="en-GB"/>
        </w:rPr>
        <w:t xml:space="preserve">Datum </w:t>
      </w:r>
      <w:r>
        <w:rPr>
          <w:rFonts w:ascii="Arial" w:hAnsi="Arial" w:cs="Arial"/>
          <w:i/>
          <w:iCs/>
          <w:color w:val="767171"/>
          <w:sz w:val="20"/>
          <w:szCs w:val="20"/>
          <w:lang w:val="en-GB"/>
        </w:rPr>
        <w:t>[as in Part I]</w:t>
      </w:r>
      <w:r>
        <w:rPr>
          <w:rFonts w:ascii="Arial" w:hAnsi="Arial" w:cs="Arial"/>
          <w:i/>
          <w:color w:val="767171"/>
          <w:sz w:val="20"/>
          <w:szCs w:val="20"/>
          <w:lang w:val="en-GB"/>
        </w:rPr>
        <w:t>:</w:t>
      </w:r>
      <w:r>
        <w:rPr>
          <w:rFonts w:ascii="Arial" w:hAnsi="Arial" w:cs="Arial"/>
          <w:sz w:val="20"/>
          <w:szCs w:val="20"/>
          <w:lang w:val="en-GB"/>
        </w:rPr>
        <w:t xml:space="preserve">    </w:t>
      </w:r>
    </w:p>
    <w:p w14:paraId="105EE643">
      <w:pPr>
        <w:rPr>
          <w:b/>
          <w:bCs/>
          <w:i/>
          <w:iCs/>
          <w:sz w:val="28"/>
          <w:szCs w:val="28"/>
        </w:rPr>
      </w:pPr>
    </w:p>
    <w:p w14:paraId="4AE73B67">
      <w:pPr>
        <w:jc w:val="center"/>
        <w:rPr>
          <w:rFonts w:hint="default"/>
          <w:b/>
          <w:bCs/>
          <w:i/>
          <w:iCs/>
          <w:sz w:val="28"/>
          <w:szCs w:val="28"/>
          <w:lang w:val="en-US"/>
        </w:rPr>
      </w:pPr>
      <w:r>
        <w:rPr>
          <w:b/>
          <w:bCs/>
          <w:i/>
          <w:iCs/>
          <w:sz w:val="28"/>
          <w:szCs w:val="28"/>
        </w:rPr>
        <w:t>NCD PROGRAMMES IN THE YEAR 2024</w:t>
      </w:r>
      <w:r>
        <w:rPr>
          <w:rFonts w:hint="default"/>
          <w:b/>
          <w:bCs/>
          <w:i/>
          <w:iCs/>
          <w:sz w:val="28"/>
          <w:szCs w:val="28"/>
          <w:lang w:val="en-US"/>
        </w:rPr>
        <w:t xml:space="preserve"> </w:t>
      </w:r>
    </w:p>
    <w:tbl>
      <w:tblPr>
        <w:tblStyle w:val="18"/>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278"/>
        <w:gridCol w:w="2126"/>
        <w:gridCol w:w="1525"/>
        <w:gridCol w:w="2302"/>
        <w:gridCol w:w="1418"/>
      </w:tblGrid>
      <w:tr w14:paraId="7AAD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0EE4C78F">
            <w:pPr>
              <w:spacing w:after="0" w:line="240" w:lineRule="auto"/>
              <w:rPr>
                <w:sz w:val="21"/>
                <w:szCs w:val="21"/>
              </w:rPr>
            </w:pPr>
            <w:r>
              <w:rPr>
                <w:sz w:val="21"/>
                <w:szCs w:val="21"/>
              </w:rPr>
              <w:t xml:space="preserve">S. No </w:t>
            </w:r>
          </w:p>
        </w:tc>
        <w:tc>
          <w:tcPr>
            <w:tcW w:w="1278" w:type="dxa"/>
          </w:tcPr>
          <w:p w14:paraId="79C85F3C">
            <w:pPr>
              <w:spacing w:after="0" w:line="240" w:lineRule="auto"/>
              <w:rPr>
                <w:sz w:val="21"/>
                <w:szCs w:val="21"/>
              </w:rPr>
            </w:pPr>
            <w:r>
              <w:rPr>
                <w:sz w:val="21"/>
                <w:szCs w:val="21"/>
              </w:rPr>
              <w:t>Name of village/community</w:t>
            </w:r>
          </w:p>
        </w:tc>
        <w:tc>
          <w:tcPr>
            <w:tcW w:w="2126" w:type="dxa"/>
          </w:tcPr>
          <w:p w14:paraId="39A71329">
            <w:pPr>
              <w:spacing w:after="0" w:line="240" w:lineRule="auto"/>
              <w:rPr>
                <w:sz w:val="21"/>
                <w:szCs w:val="21"/>
              </w:rPr>
            </w:pPr>
            <w:r>
              <w:rPr>
                <w:sz w:val="21"/>
                <w:szCs w:val="21"/>
              </w:rPr>
              <w:t xml:space="preserve">Purpose of the programme </w:t>
            </w:r>
          </w:p>
        </w:tc>
        <w:tc>
          <w:tcPr>
            <w:tcW w:w="1525" w:type="dxa"/>
          </w:tcPr>
          <w:p w14:paraId="223BD191">
            <w:pPr>
              <w:spacing w:after="0" w:line="240" w:lineRule="auto"/>
              <w:rPr>
                <w:sz w:val="21"/>
                <w:szCs w:val="21"/>
              </w:rPr>
            </w:pPr>
            <w:r>
              <w:rPr>
                <w:sz w:val="21"/>
                <w:szCs w:val="21"/>
              </w:rPr>
              <w:t xml:space="preserve">Date of the programme </w:t>
            </w:r>
          </w:p>
        </w:tc>
        <w:tc>
          <w:tcPr>
            <w:tcW w:w="2302" w:type="dxa"/>
          </w:tcPr>
          <w:p w14:paraId="16FA7A09">
            <w:pPr>
              <w:spacing w:after="0" w:line="240" w:lineRule="auto"/>
              <w:rPr>
                <w:sz w:val="21"/>
                <w:szCs w:val="21"/>
              </w:rPr>
            </w:pPr>
            <w:r>
              <w:rPr>
                <w:sz w:val="21"/>
                <w:szCs w:val="21"/>
              </w:rPr>
              <w:t xml:space="preserve">Target group </w:t>
            </w:r>
          </w:p>
        </w:tc>
        <w:tc>
          <w:tcPr>
            <w:tcW w:w="1418" w:type="dxa"/>
          </w:tcPr>
          <w:p w14:paraId="22285ADA">
            <w:pPr>
              <w:spacing w:after="0" w:line="240" w:lineRule="auto"/>
              <w:rPr>
                <w:sz w:val="21"/>
                <w:szCs w:val="21"/>
              </w:rPr>
            </w:pPr>
            <w:r>
              <w:rPr>
                <w:sz w:val="21"/>
                <w:szCs w:val="21"/>
              </w:rPr>
              <w:t xml:space="preserve">Number of Participants </w:t>
            </w:r>
          </w:p>
        </w:tc>
      </w:tr>
      <w:tr w14:paraId="17F5B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6AE902C9">
            <w:pPr>
              <w:spacing w:after="0" w:line="240" w:lineRule="auto"/>
              <w:rPr>
                <w:sz w:val="21"/>
                <w:szCs w:val="21"/>
              </w:rPr>
            </w:pPr>
            <w:r>
              <w:rPr>
                <w:sz w:val="21"/>
                <w:szCs w:val="21"/>
              </w:rPr>
              <w:t>1</w:t>
            </w:r>
          </w:p>
        </w:tc>
        <w:tc>
          <w:tcPr>
            <w:tcW w:w="1278" w:type="dxa"/>
          </w:tcPr>
          <w:p w14:paraId="081CCDFD">
            <w:pPr>
              <w:spacing w:after="0" w:line="240" w:lineRule="auto"/>
              <w:rPr>
                <w:sz w:val="21"/>
                <w:szCs w:val="21"/>
              </w:rPr>
            </w:pPr>
            <w:r>
              <w:rPr>
                <w:sz w:val="21"/>
                <w:szCs w:val="21"/>
              </w:rPr>
              <w:t>Godhni</w:t>
            </w:r>
          </w:p>
        </w:tc>
        <w:tc>
          <w:tcPr>
            <w:tcW w:w="2126" w:type="dxa"/>
          </w:tcPr>
          <w:p w14:paraId="0CB8F1D1">
            <w:pPr>
              <w:spacing w:after="0" w:line="240" w:lineRule="auto"/>
              <w:rPr>
                <w:sz w:val="21"/>
                <w:szCs w:val="21"/>
              </w:rPr>
            </w:pPr>
            <w:r>
              <w:rPr>
                <w:sz w:val="21"/>
                <w:szCs w:val="21"/>
              </w:rPr>
              <w:t>Awareness programme on life style diseases for women</w:t>
            </w:r>
          </w:p>
        </w:tc>
        <w:tc>
          <w:tcPr>
            <w:tcW w:w="1525" w:type="dxa"/>
          </w:tcPr>
          <w:p w14:paraId="0E829DF2">
            <w:pPr>
              <w:spacing w:after="0" w:line="240" w:lineRule="auto"/>
              <w:rPr>
                <w:sz w:val="21"/>
                <w:szCs w:val="21"/>
              </w:rPr>
            </w:pPr>
            <w:r>
              <w:rPr>
                <w:sz w:val="21"/>
                <w:szCs w:val="21"/>
              </w:rPr>
              <w:t>19/1/2024</w:t>
            </w:r>
          </w:p>
        </w:tc>
        <w:tc>
          <w:tcPr>
            <w:tcW w:w="2302" w:type="dxa"/>
          </w:tcPr>
          <w:p w14:paraId="541704DA">
            <w:pPr>
              <w:spacing w:after="0" w:line="240" w:lineRule="auto"/>
              <w:rPr>
                <w:sz w:val="21"/>
                <w:szCs w:val="21"/>
              </w:rPr>
            </w:pPr>
            <w:r>
              <w:rPr>
                <w:sz w:val="21"/>
                <w:szCs w:val="21"/>
              </w:rPr>
              <w:t xml:space="preserve">Self-help group women and other women </w:t>
            </w:r>
          </w:p>
        </w:tc>
        <w:tc>
          <w:tcPr>
            <w:tcW w:w="1418" w:type="dxa"/>
          </w:tcPr>
          <w:p w14:paraId="122203E7">
            <w:pPr>
              <w:spacing w:after="0" w:line="240" w:lineRule="auto"/>
              <w:rPr>
                <w:sz w:val="21"/>
                <w:szCs w:val="21"/>
              </w:rPr>
            </w:pPr>
            <w:r>
              <w:rPr>
                <w:sz w:val="21"/>
                <w:szCs w:val="21"/>
              </w:rPr>
              <w:t xml:space="preserve">150 </w:t>
            </w:r>
          </w:p>
        </w:tc>
      </w:tr>
      <w:tr w14:paraId="77472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480A8E2D">
            <w:pPr>
              <w:spacing w:after="0" w:line="240" w:lineRule="auto"/>
              <w:rPr>
                <w:sz w:val="21"/>
                <w:szCs w:val="21"/>
              </w:rPr>
            </w:pPr>
            <w:r>
              <w:rPr>
                <w:sz w:val="21"/>
                <w:szCs w:val="21"/>
              </w:rPr>
              <w:t>2</w:t>
            </w:r>
          </w:p>
        </w:tc>
        <w:tc>
          <w:tcPr>
            <w:tcW w:w="1278" w:type="dxa"/>
          </w:tcPr>
          <w:p w14:paraId="57FD3A8C">
            <w:pPr>
              <w:spacing w:after="0" w:line="240" w:lineRule="auto"/>
              <w:rPr>
                <w:sz w:val="21"/>
                <w:szCs w:val="21"/>
              </w:rPr>
            </w:pPr>
            <w:r>
              <w:rPr>
                <w:sz w:val="21"/>
                <w:szCs w:val="21"/>
              </w:rPr>
              <w:t>Simtakli</w:t>
            </w:r>
          </w:p>
        </w:tc>
        <w:tc>
          <w:tcPr>
            <w:tcW w:w="2126" w:type="dxa"/>
          </w:tcPr>
          <w:p w14:paraId="5AFFB3CF">
            <w:pPr>
              <w:spacing w:after="0" w:line="240" w:lineRule="auto"/>
              <w:rPr>
                <w:sz w:val="21"/>
                <w:szCs w:val="21"/>
              </w:rPr>
            </w:pPr>
            <w:r>
              <w:rPr>
                <w:sz w:val="21"/>
                <w:szCs w:val="21"/>
              </w:rPr>
              <w:t>Awareness on Nutrition for women</w:t>
            </w:r>
          </w:p>
        </w:tc>
        <w:tc>
          <w:tcPr>
            <w:tcW w:w="1525" w:type="dxa"/>
          </w:tcPr>
          <w:p w14:paraId="34006548">
            <w:pPr>
              <w:spacing w:after="0" w:line="240" w:lineRule="auto"/>
              <w:rPr>
                <w:sz w:val="21"/>
                <w:szCs w:val="21"/>
              </w:rPr>
            </w:pPr>
            <w:r>
              <w:rPr>
                <w:sz w:val="21"/>
                <w:szCs w:val="21"/>
              </w:rPr>
              <w:t>20/1/2024</w:t>
            </w:r>
          </w:p>
        </w:tc>
        <w:tc>
          <w:tcPr>
            <w:tcW w:w="2302" w:type="dxa"/>
          </w:tcPr>
          <w:p w14:paraId="28BC03C6">
            <w:pPr>
              <w:spacing w:after="0" w:line="240" w:lineRule="auto"/>
              <w:rPr>
                <w:sz w:val="21"/>
                <w:szCs w:val="21"/>
              </w:rPr>
            </w:pPr>
            <w:r>
              <w:rPr>
                <w:sz w:val="21"/>
                <w:szCs w:val="21"/>
              </w:rPr>
              <w:t xml:space="preserve">Self Help group </w:t>
            </w:r>
          </w:p>
        </w:tc>
        <w:tc>
          <w:tcPr>
            <w:tcW w:w="1418" w:type="dxa"/>
          </w:tcPr>
          <w:p w14:paraId="4FE98085">
            <w:pPr>
              <w:spacing w:after="0" w:line="240" w:lineRule="auto"/>
              <w:rPr>
                <w:sz w:val="21"/>
                <w:szCs w:val="21"/>
              </w:rPr>
            </w:pPr>
            <w:r>
              <w:rPr>
                <w:sz w:val="21"/>
                <w:szCs w:val="21"/>
              </w:rPr>
              <w:t xml:space="preserve">20 </w:t>
            </w:r>
          </w:p>
        </w:tc>
      </w:tr>
      <w:tr w14:paraId="50D85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7F341700">
            <w:pPr>
              <w:spacing w:after="0" w:line="240" w:lineRule="auto"/>
              <w:rPr>
                <w:sz w:val="21"/>
                <w:szCs w:val="21"/>
              </w:rPr>
            </w:pPr>
            <w:r>
              <w:rPr>
                <w:sz w:val="21"/>
                <w:szCs w:val="21"/>
              </w:rPr>
              <w:t>3</w:t>
            </w:r>
          </w:p>
        </w:tc>
        <w:tc>
          <w:tcPr>
            <w:tcW w:w="1278" w:type="dxa"/>
          </w:tcPr>
          <w:p w14:paraId="0C63647F">
            <w:pPr>
              <w:spacing w:after="0" w:line="240" w:lineRule="auto"/>
              <w:rPr>
                <w:sz w:val="21"/>
                <w:szCs w:val="21"/>
              </w:rPr>
            </w:pPr>
            <w:r>
              <w:rPr>
                <w:sz w:val="21"/>
                <w:szCs w:val="21"/>
              </w:rPr>
              <w:t>Godhni</w:t>
            </w:r>
          </w:p>
        </w:tc>
        <w:tc>
          <w:tcPr>
            <w:tcW w:w="2126" w:type="dxa"/>
          </w:tcPr>
          <w:p w14:paraId="47C2F41C">
            <w:pPr>
              <w:spacing w:after="0" w:line="240" w:lineRule="auto"/>
              <w:rPr>
                <w:sz w:val="21"/>
                <w:szCs w:val="21"/>
              </w:rPr>
            </w:pPr>
            <w:r>
              <w:rPr>
                <w:sz w:val="21"/>
                <w:szCs w:val="21"/>
              </w:rPr>
              <w:t>Awareness on NCDs and Anaemia</w:t>
            </w:r>
          </w:p>
        </w:tc>
        <w:tc>
          <w:tcPr>
            <w:tcW w:w="1525" w:type="dxa"/>
          </w:tcPr>
          <w:p w14:paraId="6AF8F90E">
            <w:pPr>
              <w:spacing w:after="0" w:line="240" w:lineRule="auto"/>
              <w:rPr>
                <w:sz w:val="21"/>
                <w:szCs w:val="21"/>
              </w:rPr>
            </w:pPr>
            <w:r>
              <w:rPr>
                <w:sz w:val="21"/>
                <w:szCs w:val="21"/>
              </w:rPr>
              <w:t>20/1/2024</w:t>
            </w:r>
          </w:p>
        </w:tc>
        <w:tc>
          <w:tcPr>
            <w:tcW w:w="2302" w:type="dxa"/>
          </w:tcPr>
          <w:p w14:paraId="5C131B99">
            <w:pPr>
              <w:spacing w:after="0" w:line="240" w:lineRule="auto"/>
              <w:rPr>
                <w:sz w:val="21"/>
                <w:szCs w:val="21"/>
              </w:rPr>
            </w:pPr>
            <w:r>
              <w:rPr>
                <w:sz w:val="21"/>
                <w:szCs w:val="21"/>
              </w:rPr>
              <w:t xml:space="preserve">Self Help group </w:t>
            </w:r>
          </w:p>
        </w:tc>
        <w:tc>
          <w:tcPr>
            <w:tcW w:w="1418" w:type="dxa"/>
          </w:tcPr>
          <w:p w14:paraId="6416B703">
            <w:pPr>
              <w:spacing w:after="0" w:line="240" w:lineRule="auto"/>
              <w:rPr>
                <w:sz w:val="21"/>
                <w:szCs w:val="21"/>
              </w:rPr>
            </w:pPr>
            <w:r>
              <w:rPr>
                <w:sz w:val="21"/>
                <w:szCs w:val="21"/>
              </w:rPr>
              <w:t>65</w:t>
            </w:r>
          </w:p>
        </w:tc>
      </w:tr>
      <w:tr w14:paraId="3490F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15D2D3EA">
            <w:pPr>
              <w:spacing w:after="0" w:line="240" w:lineRule="auto"/>
              <w:rPr>
                <w:sz w:val="21"/>
                <w:szCs w:val="21"/>
              </w:rPr>
            </w:pPr>
            <w:r>
              <w:rPr>
                <w:sz w:val="21"/>
                <w:szCs w:val="21"/>
              </w:rPr>
              <w:t>4</w:t>
            </w:r>
          </w:p>
        </w:tc>
        <w:tc>
          <w:tcPr>
            <w:tcW w:w="1278" w:type="dxa"/>
          </w:tcPr>
          <w:p w14:paraId="54188662">
            <w:pPr>
              <w:spacing w:after="0" w:line="240" w:lineRule="auto"/>
              <w:rPr>
                <w:sz w:val="21"/>
                <w:szCs w:val="21"/>
              </w:rPr>
            </w:pPr>
            <w:r>
              <w:rPr>
                <w:sz w:val="21"/>
                <w:szCs w:val="21"/>
              </w:rPr>
              <w:t xml:space="preserve">Lonara </w:t>
            </w:r>
          </w:p>
        </w:tc>
        <w:tc>
          <w:tcPr>
            <w:tcW w:w="2126" w:type="dxa"/>
          </w:tcPr>
          <w:p w14:paraId="4ADD2D85">
            <w:pPr>
              <w:spacing w:after="0" w:line="240" w:lineRule="auto"/>
              <w:rPr>
                <w:sz w:val="21"/>
                <w:szCs w:val="21"/>
              </w:rPr>
            </w:pPr>
            <w:r>
              <w:rPr>
                <w:sz w:val="21"/>
                <w:szCs w:val="21"/>
              </w:rPr>
              <w:t>Awareness on TB and Hepatitis B and C</w:t>
            </w:r>
          </w:p>
        </w:tc>
        <w:tc>
          <w:tcPr>
            <w:tcW w:w="1525" w:type="dxa"/>
          </w:tcPr>
          <w:p w14:paraId="3CC0B680">
            <w:pPr>
              <w:spacing w:after="0" w:line="240" w:lineRule="auto"/>
              <w:rPr>
                <w:sz w:val="21"/>
                <w:szCs w:val="21"/>
              </w:rPr>
            </w:pPr>
            <w:r>
              <w:rPr>
                <w:sz w:val="21"/>
                <w:szCs w:val="21"/>
              </w:rPr>
              <w:t>25/1/2024</w:t>
            </w:r>
          </w:p>
        </w:tc>
        <w:tc>
          <w:tcPr>
            <w:tcW w:w="2302" w:type="dxa"/>
          </w:tcPr>
          <w:p w14:paraId="4BE8374A">
            <w:pPr>
              <w:spacing w:after="0" w:line="240" w:lineRule="auto"/>
              <w:rPr>
                <w:sz w:val="21"/>
                <w:szCs w:val="21"/>
              </w:rPr>
            </w:pPr>
            <w:r>
              <w:rPr>
                <w:sz w:val="21"/>
                <w:szCs w:val="21"/>
              </w:rPr>
              <w:t xml:space="preserve">ICTC staff </w:t>
            </w:r>
          </w:p>
        </w:tc>
        <w:tc>
          <w:tcPr>
            <w:tcW w:w="1418" w:type="dxa"/>
          </w:tcPr>
          <w:p w14:paraId="269DFBFC">
            <w:pPr>
              <w:spacing w:after="0" w:line="240" w:lineRule="auto"/>
              <w:rPr>
                <w:sz w:val="21"/>
                <w:szCs w:val="21"/>
              </w:rPr>
            </w:pPr>
            <w:r>
              <w:rPr>
                <w:sz w:val="21"/>
                <w:szCs w:val="21"/>
              </w:rPr>
              <w:t>65</w:t>
            </w:r>
          </w:p>
        </w:tc>
      </w:tr>
      <w:tr w14:paraId="6596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38965A37">
            <w:pPr>
              <w:spacing w:after="0" w:line="240" w:lineRule="auto"/>
              <w:rPr>
                <w:sz w:val="21"/>
                <w:szCs w:val="21"/>
              </w:rPr>
            </w:pPr>
            <w:r>
              <w:rPr>
                <w:sz w:val="21"/>
                <w:szCs w:val="21"/>
              </w:rPr>
              <w:t>5</w:t>
            </w:r>
          </w:p>
        </w:tc>
        <w:tc>
          <w:tcPr>
            <w:tcW w:w="1278" w:type="dxa"/>
          </w:tcPr>
          <w:p w14:paraId="7B0FBECD">
            <w:pPr>
              <w:spacing w:after="0" w:line="240" w:lineRule="auto"/>
              <w:rPr>
                <w:sz w:val="21"/>
                <w:szCs w:val="21"/>
              </w:rPr>
            </w:pPr>
            <w:r>
              <w:rPr>
                <w:sz w:val="21"/>
                <w:szCs w:val="21"/>
              </w:rPr>
              <w:t xml:space="preserve">Bhendala </w:t>
            </w:r>
          </w:p>
        </w:tc>
        <w:tc>
          <w:tcPr>
            <w:tcW w:w="2126" w:type="dxa"/>
          </w:tcPr>
          <w:p w14:paraId="78648F03">
            <w:pPr>
              <w:spacing w:after="0" w:line="240" w:lineRule="auto"/>
              <w:rPr>
                <w:sz w:val="21"/>
                <w:szCs w:val="21"/>
              </w:rPr>
            </w:pPr>
            <w:r>
              <w:rPr>
                <w:sz w:val="21"/>
                <w:szCs w:val="21"/>
              </w:rPr>
              <w:t>Awareness on NCDs and Anaemia</w:t>
            </w:r>
          </w:p>
        </w:tc>
        <w:tc>
          <w:tcPr>
            <w:tcW w:w="1525" w:type="dxa"/>
          </w:tcPr>
          <w:p w14:paraId="782CC535">
            <w:pPr>
              <w:spacing w:after="0" w:line="240" w:lineRule="auto"/>
              <w:rPr>
                <w:sz w:val="21"/>
                <w:szCs w:val="21"/>
              </w:rPr>
            </w:pPr>
            <w:r>
              <w:rPr>
                <w:sz w:val="21"/>
                <w:szCs w:val="21"/>
              </w:rPr>
              <w:t>1/2/2024</w:t>
            </w:r>
          </w:p>
        </w:tc>
        <w:tc>
          <w:tcPr>
            <w:tcW w:w="2302" w:type="dxa"/>
          </w:tcPr>
          <w:p w14:paraId="2617C1F9">
            <w:pPr>
              <w:spacing w:after="0" w:line="240" w:lineRule="auto"/>
              <w:rPr>
                <w:sz w:val="21"/>
                <w:szCs w:val="21"/>
              </w:rPr>
            </w:pPr>
            <w:r>
              <w:rPr>
                <w:sz w:val="21"/>
                <w:szCs w:val="21"/>
              </w:rPr>
              <w:t xml:space="preserve">SHGs from village </w:t>
            </w:r>
          </w:p>
        </w:tc>
        <w:tc>
          <w:tcPr>
            <w:tcW w:w="1418" w:type="dxa"/>
          </w:tcPr>
          <w:p w14:paraId="78793EE7">
            <w:pPr>
              <w:spacing w:after="0" w:line="240" w:lineRule="auto"/>
              <w:rPr>
                <w:sz w:val="21"/>
                <w:szCs w:val="21"/>
              </w:rPr>
            </w:pPr>
            <w:r>
              <w:rPr>
                <w:sz w:val="21"/>
                <w:szCs w:val="21"/>
              </w:rPr>
              <w:t>35</w:t>
            </w:r>
          </w:p>
        </w:tc>
      </w:tr>
      <w:tr w14:paraId="48ACF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23EC5944">
            <w:pPr>
              <w:spacing w:after="0" w:line="240" w:lineRule="auto"/>
              <w:rPr>
                <w:sz w:val="21"/>
                <w:szCs w:val="21"/>
              </w:rPr>
            </w:pPr>
            <w:r>
              <w:rPr>
                <w:sz w:val="21"/>
                <w:szCs w:val="21"/>
              </w:rPr>
              <w:t>6</w:t>
            </w:r>
          </w:p>
        </w:tc>
        <w:tc>
          <w:tcPr>
            <w:tcW w:w="1278" w:type="dxa"/>
          </w:tcPr>
          <w:p w14:paraId="3D29538E">
            <w:pPr>
              <w:spacing w:after="0" w:line="240" w:lineRule="auto"/>
              <w:rPr>
                <w:sz w:val="21"/>
                <w:szCs w:val="21"/>
              </w:rPr>
            </w:pPr>
            <w:r>
              <w:rPr>
                <w:sz w:val="21"/>
                <w:szCs w:val="21"/>
              </w:rPr>
              <w:t>Walni</w:t>
            </w:r>
          </w:p>
        </w:tc>
        <w:tc>
          <w:tcPr>
            <w:tcW w:w="2126" w:type="dxa"/>
          </w:tcPr>
          <w:p w14:paraId="75773DDB">
            <w:pPr>
              <w:spacing w:after="0" w:line="240" w:lineRule="auto"/>
              <w:rPr>
                <w:sz w:val="21"/>
                <w:szCs w:val="21"/>
              </w:rPr>
            </w:pPr>
            <w:r>
              <w:rPr>
                <w:sz w:val="21"/>
                <w:szCs w:val="21"/>
              </w:rPr>
              <w:t>Awareness on TB and Hepatitis B and C</w:t>
            </w:r>
          </w:p>
        </w:tc>
        <w:tc>
          <w:tcPr>
            <w:tcW w:w="1525" w:type="dxa"/>
          </w:tcPr>
          <w:p w14:paraId="7A8D0180">
            <w:pPr>
              <w:spacing w:after="0" w:line="240" w:lineRule="auto"/>
              <w:rPr>
                <w:sz w:val="21"/>
                <w:szCs w:val="21"/>
              </w:rPr>
            </w:pPr>
            <w:r>
              <w:rPr>
                <w:sz w:val="21"/>
                <w:szCs w:val="21"/>
              </w:rPr>
              <w:t>2/2/2024</w:t>
            </w:r>
          </w:p>
        </w:tc>
        <w:tc>
          <w:tcPr>
            <w:tcW w:w="2302" w:type="dxa"/>
          </w:tcPr>
          <w:p w14:paraId="0E7F90F3">
            <w:pPr>
              <w:spacing w:after="0" w:line="240" w:lineRule="auto"/>
              <w:rPr>
                <w:sz w:val="21"/>
                <w:szCs w:val="21"/>
              </w:rPr>
            </w:pPr>
            <w:r>
              <w:rPr>
                <w:sz w:val="21"/>
                <w:szCs w:val="21"/>
              </w:rPr>
              <w:t xml:space="preserve">SHGs from village </w:t>
            </w:r>
          </w:p>
        </w:tc>
        <w:tc>
          <w:tcPr>
            <w:tcW w:w="1418" w:type="dxa"/>
          </w:tcPr>
          <w:p w14:paraId="4EE88116">
            <w:pPr>
              <w:spacing w:after="0" w:line="240" w:lineRule="auto"/>
              <w:rPr>
                <w:sz w:val="21"/>
                <w:szCs w:val="21"/>
              </w:rPr>
            </w:pPr>
            <w:r>
              <w:rPr>
                <w:sz w:val="21"/>
                <w:szCs w:val="21"/>
              </w:rPr>
              <w:t>32</w:t>
            </w:r>
          </w:p>
        </w:tc>
      </w:tr>
      <w:tr w14:paraId="14EAE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3F8B3AA5">
            <w:pPr>
              <w:spacing w:after="0" w:line="240" w:lineRule="auto"/>
              <w:rPr>
                <w:sz w:val="21"/>
                <w:szCs w:val="21"/>
              </w:rPr>
            </w:pPr>
            <w:r>
              <w:rPr>
                <w:sz w:val="21"/>
                <w:szCs w:val="21"/>
              </w:rPr>
              <w:t>7</w:t>
            </w:r>
          </w:p>
        </w:tc>
        <w:tc>
          <w:tcPr>
            <w:tcW w:w="1278" w:type="dxa"/>
          </w:tcPr>
          <w:p w14:paraId="5B5596A5">
            <w:pPr>
              <w:spacing w:after="0" w:line="240" w:lineRule="auto"/>
              <w:rPr>
                <w:sz w:val="21"/>
                <w:szCs w:val="21"/>
              </w:rPr>
            </w:pPr>
            <w:r>
              <w:rPr>
                <w:sz w:val="21"/>
                <w:szCs w:val="21"/>
              </w:rPr>
              <w:t>Gosewadi</w:t>
            </w:r>
          </w:p>
        </w:tc>
        <w:tc>
          <w:tcPr>
            <w:tcW w:w="2126" w:type="dxa"/>
          </w:tcPr>
          <w:p w14:paraId="7D811573">
            <w:pPr>
              <w:spacing w:after="0" w:line="240" w:lineRule="auto"/>
              <w:rPr>
                <w:sz w:val="21"/>
                <w:szCs w:val="21"/>
              </w:rPr>
            </w:pPr>
            <w:r>
              <w:rPr>
                <w:sz w:val="21"/>
                <w:szCs w:val="21"/>
              </w:rPr>
              <w:t>Awareness on NCDs and Anaemia</w:t>
            </w:r>
          </w:p>
        </w:tc>
        <w:tc>
          <w:tcPr>
            <w:tcW w:w="1525" w:type="dxa"/>
          </w:tcPr>
          <w:p w14:paraId="5C20D0FD">
            <w:pPr>
              <w:spacing w:after="0" w:line="240" w:lineRule="auto"/>
              <w:rPr>
                <w:sz w:val="21"/>
                <w:szCs w:val="21"/>
              </w:rPr>
            </w:pPr>
            <w:r>
              <w:rPr>
                <w:sz w:val="21"/>
                <w:szCs w:val="21"/>
              </w:rPr>
              <w:t>3/2/2024</w:t>
            </w:r>
          </w:p>
        </w:tc>
        <w:tc>
          <w:tcPr>
            <w:tcW w:w="2302" w:type="dxa"/>
          </w:tcPr>
          <w:p w14:paraId="71FE6F9F">
            <w:pPr>
              <w:spacing w:after="0" w:line="240" w:lineRule="auto"/>
              <w:rPr>
                <w:sz w:val="21"/>
                <w:szCs w:val="21"/>
              </w:rPr>
            </w:pPr>
            <w:r>
              <w:rPr>
                <w:sz w:val="21"/>
                <w:szCs w:val="21"/>
              </w:rPr>
              <w:t xml:space="preserve">SHGs from village </w:t>
            </w:r>
          </w:p>
        </w:tc>
        <w:tc>
          <w:tcPr>
            <w:tcW w:w="1418" w:type="dxa"/>
          </w:tcPr>
          <w:p w14:paraId="490D0E50">
            <w:pPr>
              <w:spacing w:after="0" w:line="240" w:lineRule="auto"/>
              <w:rPr>
                <w:sz w:val="21"/>
                <w:szCs w:val="21"/>
              </w:rPr>
            </w:pPr>
            <w:r>
              <w:rPr>
                <w:sz w:val="21"/>
                <w:szCs w:val="21"/>
              </w:rPr>
              <w:t>40</w:t>
            </w:r>
          </w:p>
        </w:tc>
      </w:tr>
      <w:tr w14:paraId="18BCA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33CBB433">
            <w:pPr>
              <w:spacing w:after="0" w:line="240" w:lineRule="auto"/>
              <w:rPr>
                <w:sz w:val="21"/>
                <w:szCs w:val="21"/>
              </w:rPr>
            </w:pPr>
            <w:r>
              <w:rPr>
                <w:sz w:val="21"/>
                <w:szCs w:val="21"/>
              </w:rPr>
              <w:t>8</w:t>
            </w:r>
          </w:p>
        </w:tc>
        <w:tc>
          <w:tcPr>
            <w:tcW w:w="1278" w:type="dxa"/>
          </w:tcPr>
          <w:p w14:paraId="28CCE66A">
            <w:pPr>
              <w:spacing w:after="0" w:line="240" w:lineRule="auto"/>
              <w:rPr>
                <w:sz w:val="21"/>
                <w:szCs w:val="21"/>
              </w:rPr>
            </w:pPr>
            <w:r>
              <w:rPr>
                <w:sz w:val="21"/>
                <w:szCs w:val="21"/>
              </w:rPr>
              <w:t>Pipla</w:t>
            </w:r>
          </w:p>
        </w:tc>
        <w:tc>
          <w:tcPr>
            <w:tcW w:w="2126" w:type="dxa"/>
          </w:tcPr>
          <w:p w14:paraId="57B03AD6">
            <w:pPr>
              <w:spacing w:after="0" w:line="240" w:lineRule="auto"/>
              <w:rPr>
                <w:sz w:val="21"/>
                <w:szCs w:val="21"/>
              </w:rPr>
            </w:pPr>
            <w:r>
              <w:rPr>
                <w:sz w:val="21"/>
                <w:szCs w:val="21"/>
              </w:rPr>
              <w:t>Awareness on TB and Hepatitis B and C</w:t>
            </w:r>
          </w:p>
        </w:tc>
        <w:tc>
          <w:tcPr>
            <w:tcW w:w="1525" w:type="dxa"/>
          </w:tcPr>
          <w:p w14:paraId="1ECE04C7">
            <w:pPr>
              <w:spacing w:after="0" w:line="240" w:lineRule="auto"/>
              <w:rPr>
                <w:sz w:val="21"/>
                <w:szCs w:val="21"/>
              </w:rPr>
            </w:pPr>
            <w:r>
              <w:rPr>
                <w:sz w:val="21"/>
                <w:szCs w:val="21"/>
              </w:rPr>
              <w:t>5/2/2024</w:t>
            </w:r>
          </w:p>
        </w:tc>
        <w:tc>
          <w:tcPr>
            <w:tcW w:w="2302" w:type="dxa"/>
          </w:tcPr>
          <w:p w14:paraId="609A0262">
            <w:pPr>
              <w:spacing w:after="0" w:line="240" w:lineRule="auto"/>
              <w:rPr>
                <w:sz w:val="21"/>
                <w:szCs w:val="21"/>
              </w:rPr>
            </w:pPr>
            <w:r>
              <w:rPr>
                <w:sz w:val="21"/>
                <w:szCs w:val="21"/>
              </w:rPr>
              <w:t xml:space="preserve">SHGs from village </w:t>
            </w:r>
          </w:p>
        </w:tc>
        <w:tc>
          <w:tcPr>
            <w:tcW w:w="1418" w:type="dxa"/>
          </w:tcPr>
          <w:p w14:paraId="0F5A5D5E">
            <w:pPr>
              <w:spacing w:after="0" w:line="240" w:lineRule="auto"/>
              <w:rPr>
                <w:sz w:val="21"/>
                <w:szCs w:val="21"/>
              </w:rPr>
            </w:pPr>
            <w:r>
              <w:rPr>
                <w:sz w:val="21"/>
                <w:szCs w:val="21"/>
              </w:rPr>
              <w:t>30</w:t>
            </w:r>
          </w:p>
        </w:tc>
      </w:tr>
      <w:tr w14:paraId="6256E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32ADE4E2">
            <w:pPr>
              <w:spacing w:after="0" w:line="240" w:lineRule="auto"/>
              <w:rPr>
                <w:sz w:val="21"/>
                <w:szCs w:val="21"/>
              </w:rPr>
            </w:pPr>
            <w:r>
              <w:rPr>
                <w:sz w:val="21"/>
                <w:szCs w:val="21"/>
              </w:rPr>
              <w:t>9</w:t>
            </w:r>
          </w:p>
        </w:tc>
        <w:tc>
          <w:tcPr>
            <w:tcW w:w="1278" w:type="dxa"/>
          </w:tcPr>
          <w:p w14:paraId="5432704B">
            <w:pPr>
              <w:spacing w:after="0" w:line="240" w:lineRule="auto"/>
              <w:rPr>
                <w:sz w:val="21"/>
                <w:szCs w:val="21"/>
              </w:rPr>
            </w:pPr>
            <w:r>
              <w:rPr>
                <w:sz w:val="21"/>
                <w:szCs w:val="21"/>
              </w:rPr>
              <w:t>Dahegaon Rangari</w:t>
            </w:r>
          </w:p>
        </w:tc>
        <w:tc>
          <w:tcPr>
            <w:tcW w:w="2126" w:type="dxa"/>
          </w:tcPr>
          <w:p w14:paraId="2E0ABDF2">
            <w:pPr>
              <w:spacing w:after="0" w:line="240" w:lineRule="auto"/>
              <w:rPr>
                <w:sz w:val="21"/>
                <w:szCs w:val="21"/>
              </w:rPr>
            </w:pPr>
            <w:r>
              <w:rPr>
                <w:sz w:val="21"/>
                <w:szCs w:val="21"/>
              </w:rPr>
              <w:t xml:space="preserve">Competition and school level interventions </w:t>
            </w:r>
          </w:p>
        </w:tc>
        <w:tc>
          <w:tcPr>
            <w:tcW w:w="1525" w:type="dxa"/>
          </w:tcPr>
          <w:p w14:paraId="6D25B870">
            <w:pPr>
              <w:spacing w:after="0" w:line="240" w:lineRule="auto"/>
              <w:rPr>
                <w:sz w:val="21"/>
                <w:szCs w:val="21"/>
              </w:rPr>
            </w:pPr>
            <w:r>
              <w:rPr>
                <w:sz w:val="21"/>
                <w:szCs w:val="21"/>
              </w:rPr>
              <w:t>9/2/2024</w:t>
            </w:r>
          </w:p>
        </w:tc>
        <w:tc>
          <w:tcPr>
            <w:tcW w:w="2302" w:type="dxa"/>
          </w:tcPr>
          <w:p w14:paraId="5B21A47C">
            <w:pPr>
              <w:spacing w:after="0" w:line="240" w:lineRule="auto"/>
              <w:rPr>
                <w:sz w:val="21"/>
                <w:szCs w:val="21"/>
              </w:rPr>
            </w:pPr>
            <w:r>
              <w:rPr>
                <w:sz w:val="21"/>
                <w:szCs w:val="21"/>
              </w:rPr>
              <w:t xml:space="preserve">School students  </w:t>
            </w:r>
          </w:p>
        </w:tc>
        <w:tc>
          <w:tcPr>
            <w:tcW w:w="1418" w:type="dxa"/>
          </w:tcPr>
          <w:p w14:paraId="34B0165E">
            <w:pPr>
              <w:spacing w:after="0" w:line="240" w:lineRule="auto"/>
              <w:rPr>
                <w:sz w:val="21"/>
                <w:szCs w:val="21"/>
              </w:rPr>
            </w:pPr>
            <w:r>
              <w:rPr>
                <w:sz w:val="21"/>
                <w:szCs w:val="21"/>
              </w:rPr>
              <w:t>18</w:t>
            </w:r>
          </w:p>
        </w:tc>
      </w:tr>
      <w:tr w14:paraId="0A2E9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0EAA6A23">
            <w:pPr>
              <w:spacing w:after="0" w:line="240" w:lineRule="auto"/>
              <w:rPr>
                <w:sz w:val="21"/>
                <w:szCs w:val="21"/>
              </w:rPr>
            </w:pPr>
          </w:p>
        </w:tc>
        <w:tc>
          <w:tcPr>
            <w:tcW w:w="1278" w:type="dxa"/>
          </w:tcPr>
          <w:p w14:paraId="3AB68520">
            <w:pPr>
              <w:spacing w:after="0" w:line="240" w:lineRule="auto"/>
              <w:rPr>
                <w:sz w:val="21"/>
                <w:szCs w:val="21"/>
              </w:rPr>
            </w:pPr>
          </w:p>
        </w:tc>
        <w:tc>
          <w:tcPr>
            <w:tcW w:w="2126" w:type="dxa"/>
          </w:tcPr>
          <w:p w14:paraId="071DF040">
            <w:pPr>
              <w:spacing w:after="0" w:line="240" w:lineRule="auto"/>
              <w:rPr>
                <w:sz w:val="21"/>
                <w:szCs w:val="21"/>
              </w:rPr>
            </w:pPr>
          </w:p>
        </w:tc>
        <w:tc>
          <w:tcPr>
            <w:tcW w:w="1525" w:type="dxa"/>
          </w:tcPr>
          <w:p w14:paraId="22966FA3">
            <w:pPr>
              <w:spacing w:after="0" w:line="240" w:lineRule="auto"/>
              <w:rPr>
                <w:sz w:val="21"/>
                <w:szCs w:val="21"/>
              </w:rPr>
            </w:pPr>
          </w:p>
        </w:tc>
        <w:tc>
          <w:tcPr>
            <w:tcW w:w="2302" w:type="dxa"/>
          </w:tcPr>
          <w:p w14:paraId="00459663">
            <w:pPr>
              <w:spacing w:after="0" w:line="240" w:lineRule="auto"/>
              <w:rPr>
                <w:sz w:val="21"/>
                <w:szCs w:val="21"/>
              </w:rPr>
            </w:pPr>
          </w:p>
        </w:tc>
        <w:tc>
          <w:tcPr>
            <w:tcW w:w="1418" w:type="dxa"/>
          </w:tcPr>
          <w:p w14:paraId="08A70319">
            <w:pPr>
              <w:spacing w:after="0" w:line="240" w:lineRule="auto"/>
              <w:rPr>
                <w:sz w:val="21"/>
                <w:szCs w:val="21"/>
              </w:rPr>
            </w:pPr>
            <w:r>
              <w:rPr>
                <w:sz w:val="21"/>
                <w:szCs w:val="21"/>
              </w:rPr>
              <w:t>410</w:t>
            </w:r>
          </w:p>
        </w:tc>
      </w:tr>
    </w:tbl>
    <w:p w14:paraId="43FC2522">
      <w:pPr>
        <w:rPr>
          <w:sz w:val="21"/>
          <w:szCs w:val="21"/>
        </w:rPr>
      </w:pPr>
    </w:p>
    <w:tbl>
      <w:tblPr>
        <w:tblStyle w:val="18"/>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278"/>
        <w:gridCol w:w="2126"/>
        <w:gridCol w:w="1525"/>
        <w:gridCol w:w="2302"/>
        <w:gridCol w:w="1418"/>
      </w:tblGrid>
      <w:tr w14:paraId="2F45E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622DFC90">
            <w:pPr>
              <w:spacing w:after="0" w:line="240" w:lineRule="auto"/>
              <w:rPr>
                <w:sz w:val="21"/>
                <w:szCs w:val="21"/>
              </w:rPr>
            </w:pPr>
            <w:r>
              <w:rPr>
                <w:sz w:val="21"/>
                <w:szCs w:val="21"/>
              </w:rPr>
              <w:t xml:space="preserve">S. No </w:t>
            </w:r>
          </w:p>
        </w:tc>
        <w:tc>
          <w:tcPr>
            <w:tcW w:w="1278" w:type="dxa"/>
          </w:tcPr>
          <w:p w14:paraId="193F162D">
            <w:pPr>
              <w:spacing w:after="0" w:line="240" w:lineRule="auto"/>
              <w:rPr>
                <w:sz w:val="21"/>
                <w:szCs w:val="21"/>
              </w:rPr>
            </w:pPr>
            <w:r>
              <w:rPr>
                <w:sz w:val="21"/>
                <w:szCs w:val="21"/>
              </w:rPr>
              <w:t>Name of village/community</w:t>
            </w:r>
          </w:p>
        </w:tc>
        <w:tc>
          <w:tcPr>
            <w:tcW w:w="2126" w:type="dxa"/>
          </w:tcPr>
          <w:p w14:paraId="24428B79">
            <w:pPr>
              <w:spacing w:after="0" w:line="240" w:lineRule="auto"/>
              <w:rPr>
                <w:sz w:val="21"/>
                <w:szCs w:val="21"/>
              </w:rPr>
            </w:pPr>
            <w:r>
              <w:rPr>
                <w:sz w:val="21"/>
                <w:szCs w:val="21"/>
              </w:rPr>
              <w:t xml:space="preserve">Purpose of the programme </w:t>
            </w:r>
          </w:p>
        </w:tc>
        <w:tc>
          <w:tcPr>
            <w:tcW w:w="1525" w:type="dxa"/>
          </w:tcPr>
          <w:p w14:paraId="27ED739B">
            <w:pPr>
              <w:spacing w:after="0" w:line="240" w:lineRule="auto"/>
              <w:rPr>
                <w:sz w:val="21"/>
                <w:szCs w:val="21"/>
              </w:rPr>
            </w:pPr>
            <w:r>
              <w:rPr>
                <w:sz w:val="21"/>
                <w:szCs w:val="21"/>
              </w:rPr>
              <w:t xml:space="preserve">Date of the programme </w:t>
            </w:r>
          </w:p>
        </w:tc>
        <w:tc>
          <w:tcPr>
            <w:tcW w:w="2302" w:type="dxa"/>
          </w:tcPr>
          <w:p w14:paraId="5B78C232">
            <w:pPr>
              <w:spacing w:after="0" w:line="240" w:lineRule="auto"/>
              <w:rPr>
                <w:sz w:val="21"/>
                <w:szCs w:val="21"/>
              </w:rPr>
            </w:pPr>
            <w:r>
              <w:rPr>
                <w:sz w:val="21"/>
                <w:szCs w:val="21"/>
              </w:rPr>
              <w:t xml:space="preserve">Target group </w:t>
            </w:r>
          </w:p>
        </w:tc>
        <w:tc>
          <w:tcPr>
            <w:tcW w:w="1418" w:type="dxa"/>
          </w:tcPr>
          <w:p w14:paraId="42BEDD8B">
            <w:pPr>
              <w:spacing w:after="0" w:line="240" w:lineRule="auto"/>
              <w:rPr>
                <w:sz w:val="21"/>
                <w:szCs w:val="21"/>
              </w:rPr>
            </w:pPr>
            <w:r>
              <w:rPr>
                <w:sz w:val="21"/>
                <w:szCs w:val="21"/>
              </w:rPr>
              <w:t xml:space="preserve">Number of Participants </w:t>
            </w:r>
          </w:p>
        </w:tc>
      </w:tr>
      <w:tr w14:paraId="3278E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28CCDFD3">
            <w:pPr>
              <w:spacing w:after="0" w:line="240" w:lineRule="auto"/>
              <w:rPr>
                <w:sz w:val="21"/>
                <w:szCs w:val="21"/>
              </w:rPr>
            </w:pPr>
            <w:r>
              <w:rPr>
                <w:sz w:val="21"/>
                <w:szCs w:val="21"/>
              </w:rPr>
              <w:t>1</w:t>
            </w:r>
          </w:p>
        </w:tc>
        <w:tc>
          <w:tcPr>
            <w:tcW w:w="1278" w:type="dxa"/>
          </w:tcPr>
          <w:p w14:paraId="56B35CD8">
            <w:pPr>
              <w:spacing w:after="0" w:line="240" w:lineRule="auto"/>
              <w:rPr>
                <w:sz w:val="21"/>
                <w:szCs w:val="21"/>
              </w:rPr>
            </w:pPr>
            <w:r>
              <w:rPr>
                <w:sz w:val="21"/>
                <w:szCs w:val="21"/>
              </w:rPr>
              <w:t xml:space="preserve">Sim takli </w:t>
            </w:r>
          </w:p>
        </w:tc>
        <w:tc>
          <w:tcPr>
            <w:tcW w:w="2126" w:type="dxa"/>
            <w:vMerge w:val="restart"/>
          </w:tcPr>
          <w:p w14:paraId="4B461D07">
            <w:pPr>
              <w:spacing w:after="0" w:line="240" w:lineRule="auto"/>
              <w:rPr>
                <w:sz w:val="21"/>
                <w:szCs w:val="21"/>
              </w:rPr>
            </w:pPr>
            <w:r>
              <w:rPr>
                <w:sz w:val="21"/>
                <w:szCs w:val="21"/>
              </w:rPr>
              <w:t>Awareness and competitions on iron deficiency anaemia - Nutritious food and low-cost recipes .</w:t>
            </w:r>
          </w:p>
          <w:p w14:paraId="00518DD0">
            <w:pPr>
              <w:spacing w:after="0" w:line="240" w:lineRule="auto"/>
              <w:rPr>
                <w:sz w:val="21"/>
                <w:szCs w:val="21"/>
              </w:rPr>
            </w:pPr>
          </w:p>
          <w:p w14:paraId="2305A2A8">
            <w:pPr>
              <w:spacing w:after="0" w:line="240" w:lineRule="auto"/>
              <w:rPr>
                <w:sz w:val="21"/>
                <w:szCs w:val="21"/>
              </w:rPr>
            </w:pPr>
          </w:p>
          <w:p w14:paraId="1F90033A">
            <w:pPr>
              <w:spacing w:after="0" w:line="240" w:lineRule="auto"/>
              <w:rPr>
                <w:sz w:val="21"/>
                <w:szCs w:val="21"/>
              </w:rPr>
            </w:pPr>
          </w:p>
          <w:p w14:paraId="76087B87">
            <w:pPr>
              <w:spacing w:after="0" w:line="240" w:lineRule="auto"/>
              <w:rPr>
                <w:sz w:val="21"/>
                <w:szCs w:val="21"/>
              </w:rPr>
            </w:pPr>
          </w:p>
          <w:p w14:paraId="39FDB757">
            <w:pPr>
              <w:spacing w:after="0" w:line="240" w:lineRule="auto"/>
              <w:rPr>
                <w:sz w:val="21"/>
                <w:szCs w:val="21"/>
              </w:rPr>
            </w:pPr>
          </w:p>
        </w:tc>
        <w:tc>
          <w:tcPr>
            <w:tcW w:w="1525" w:type="dxa"/>
          </w:tcPr>
          <w:p w14:paraId="556F5B85">
            <w:pPr>
              <w:spacing w:after="0" w:line="240" w:lineRule="auto"/>
              <w:rPr>
                <w:sz w:val="21"/>
                <w:szCs w:val="21"/>
              </w:rPr>
            </w:pPr>
            <w:r>
              <w:rPr>
                <w:sz w:val="21"/>
                <w:szCs w:val="21"/>
              </w:rPr>
              <w:t>20/1/2024</w:t>
            </w:r>
          </w:p>
        </w:tc>
        <w:tc>
          <w:tcPr>
            <w:tcW w:w="2302" w:type="dxa"/>
            <w:vMerge w:val="restart"/>
          </w:tcPr>
          <w:p w14:paraId="2C16F222">
            <w:pPr>
              <w:spacing w:after="0" w:line="240" w:lineRule="auto"/>
              <w:rPr>
                <w:sz w:val="21"/>
                <w:szCs w:val="21"/>
              </w:rPr>
            </w:pPr>
            <w:r>
              <w:rPr>
                <w:sz w:val="21"/>
                <w:szCs w:val="21"/>
              </w:rPr>
              <w:t xml:space="preserve">Adolescent girls and women from Self help groups </w:t>
            </w:r>
          </w:p>
        </w:tc>
        <w:tc>
          <w:tcPr>
            <w:tcW w:w="1418" w:type="dxa"/>
          </w:tcPr>
          <w:p w14:paraId="0753BCA6">
            <w:pPr>
              <w:spacing w:after="0" w:line="240" w:lineRule="auto"/>
              <w:rPr>
                <w:sz w:val="21"/>
                <w:szCs w:val="21"/>
              </w:rPr>
            </w:pPr>
            <w:r>
              <w:rPr>
                <w:sz w:val="21"/>
                <w:szCs w:val="21"/>
              </w:rPr>
              <w:t>15</w:t>
            </w:r>
          </w:p>
        </w:tc>
      </w:tr>
      <w:tr w14:paraId="36D4A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63FF7860">
            <w:pPr>
              <w:spacing w:after="0" w:line="240" w:lineRule="auto"/>
              <w:rPr>
                <w:sz w:val="21"/>
                <w:szCs w:val="21"/>
              </w:rPr>
            </w:pPr>
            <w:r>
              <w:rPr>
                <w:sz w:val="21"/>
                <w:szCs w:val="21"/>
              </w:rPr>
              <w:t>2</w:t>
            </w:r>
          </w:p>
        </w:tc>
        <w:tc>
          <w:tcPr>
            <w:tcW w:w="1278" w:type="dxa"/>
          </w:tcPr>
          <w:p w14:paraId="5AB9EB31">
            <w:pPr>
              <w:spacing w:after="0" w:line="240" w:lineRule="auto"/>
              <w:rPr>
                <w:sz w:val="21"/>
                <w:szCs w:val="21"/>
              </w:rPr>
            </w:pPr>
            <w:r>
              <w:rPr>
                <w:sz w:val="21"/>
                <w:szCs w:val="21"/>
              </w:rPr>
              <w:t>walni</w:t>
            </w:r>
          </w:p>
        </w:tc>
        <w:tc>
          <w:tcPr>
            <w:tcW w:w="2126" w:type="dxa"/>
            <w:vMerge w:val="continue"/>
          </w:tcPr>
          <w:p w14:paraId="29809B5B">
            <w:pPr>
              <w:spacing w:after="0" w:line="240" w:lineRule="auto"/>
              <w:rPr>
                <w:sz w:val="21"/>
                <w:szCs w:val="21"/>
              </w:rPr>
            </w:pPr>
          </w:p>
        </w:tc>
        <w:tc>
          <w:tcPr>
            <w:tcW w:w="1525" w:type="dxa"/>
          </w:tcPr>
          <w:p w14:paraId="45D4C2C2">
            <w:pPr>
              <w:spacing w:after="0" w:line="240" w:lineRule="auto"/>
              <w:rPr>
                <w:sz w:val="21"/>
                <w:szCs w:val="21"/>
              </w:rPr>
            </w:pPr>
            <w:r>
              <w:rPr>
                <w:sz w:val="21"/>
                <w:szCs w:val="21"/>
              </w:rPr>
              <w:t>2/2/2024</w:t>
            </w:r>
          </w:p>
        </w:tc>
        <w:tc>
          <w:tcPr>
            <w:tcW w:w="2302" w:type="dxa"/>
            <w:vMerge w:val="continue"/>
          </w:tcPr>
          <w:p w14:paraId="0E405802">
            <w:pPr>
              <w:spacing w:after="0" w:line="240" w:lineRule="auto"/>
              <w:rPr>
                <w:sz w:val="21"/>
                <w:szCs w:val="21"/>
              </w:rPr>
            </w:pPr>
          </w:p>
        </w:tc>
        <w:tc>
          <w:tcPr>
            <w:tcW w:w="1418" w:type="dxa"/>
          </w:tcPr>
          <w:p w14:paraId="557CFBCC">
            <w:pPr>
              <w:spacing w:after="0" w:line="240" w:lineRule="auto"/>
              <w:rPr>
                <w:sz w:val="21"/>
                <w:szCs w:val="21"/>
              </w:rPr>
            </w:pPr>
            <w:r>
              <w:rPr>
                <w:sz w:val="21"/>
                <w:szCs w:val="21"/>
              </w:rPr>
              <w:t>20</w:t>
            </w:r>
          </w:p>
        </w:tc>
      </w:tr>
      <w:tr w14:paraId="271AA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1831AC75">
            <w:pPr>
              <w:spacing w:after="0" w:line="240" w:lineRule="auto"/>
              <w:rPr>
                <w:sz w:val="21"/>
                <w:szCs w:val="21"/>
              </w:rPr>
            </w:pPr>
            <w:r>
              <w:rPr>
                <w:sz w:val="21"/>
                <w:szCs w:val="21"/>
              </w:rPr>
              <w:t>3</w:t>
            </w:r>
          </w:p>
        </w:tc>
        <w:tc>
          <w:tcPr>
            <w:tcW w:w="1278" w:type="dxa"/>
          </w:tcPr>
          <w:p w14:paraId="44B1BE59">
            <w:pPr>
              <w:spacing w:after="0" w:line="240" w:lineRule="auto"/>
              <w:rPr>
                <w:sz w:val="21"/>
                <w:szCs w:val="21"/>
              </w:rPr>
            </w:pPr>
            <w:r>
              <w:rPr>
                <w:sz w:val="21"/>
                <w:szCs w:val="21"/>
              </w:rPr>
              <w:t xml:space="preserve">Pipla </w:t>
            </w:r>
          </w:p>
        </w:tc>
        <w:tc>
          <w:tcPr>
            <w:tcW w:w="2126" w:type="dxa"/>
            <w:vMerge w:val="continue"/>
          </w:tcPr>
          <w:p w14:paraId="71E03EDC">
            <w:pPr>
              <w:spacing w:after="0" w:line="240" w:lineRule="auto"/>
              <w:rPr>
                <w:sz w:val="21"/>
                <w:szCs w:val="21"/>
              </w:rPr>
            </w:pPr>
          </w:p>
        </w:tc>
        <w:tc>
          <w:tcPr>
            <w:tcW w:w="1525" w:type="dxa"/>
          </w:tcPr>
          <w:p w14:paraId="42D878A8">
            <w:pPr>
              <w:spacing w:after="0" w:line="240" w:lineRule="auto"/>
              <w:rPr>
                <w:sz w:val="21"/>
                <w:szCs w:val="21"/>
              </w:rPr>
            </w:pPr>
            <w:r>
              <w:rPr>
                <w:sz w:val="21"/>
                <w:szCs w:val="21"/>
              </w:rPr>
              <w:t>5/2/2024</w:t>
            </w:r>
          </w:p>
        </w:tc>
        <w:tc>
          <w:tcPr>
            <w:tcW w:w="2302" w:type="dxa"/>
            <w:vMerge w:val="continue"/>
          </w:tcPr>
          <w:p w14:paraId="05998CE4">
            <w:pPr>
              <w:spacing w:after="0" w:line="240" w:lineRule="auto"/>
              <w:rPr>
                <w:sz w:val="21"/>
                <w:szCs w:val="21"/>
              </w:rPr>
            </w:pPr>
          </w:p>
        </w:tc>
        <w:tc>
          <w:tcPr>
            <w:tcW w:w="1418" w:type="dxa"/>
          </w:tcPr>
          <w:p w14:paraId="6EBEC1B8">
            <w:pPr>
              <w:spacing w:after="0" w:line="240" w:lineRule="auto"/>
              <w:rPr>
                <w:sz w:val="21"/>
                <w:szCs w:val="21"/>
              </w:rPr>
            </w:pPr>
            <w:r>
              <w:rPr>
                <w:sz w:val="21"/>
                <w:szCs w:val="21"/>
              </w:rPr>
              <w:t>15</w:t>
            </w:r>
          </w:p>
        </w:tc>
      </w:tr>
      <w:tr w14:paraId="229BA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448D5D5E">
            <w:pPr>
              <w:spacing w:after="0" w:line="240" w:lineRule="auto"/>
              <w:rPr>
                <w:sz w:val="21"/>
                <w:szCs w:val="21"/>
              </w:rPr>
            </w:pPr>
            <w:r>
              <w:rPr>
                <w:sz w:val="21"/>
                <w:szCs w:val="21"/>
              </w:rPr>
              <w:t>4</w:t>
            </w:r>
          </w:p>
        </w:tc>
        <w:tc>
          <w:tcPr>
            <w:tcW w:w="1278" w:type="dxa"/>
          </w:tcPr>
          <w:p w14:paraId="7E43B311">
            <w:pPr>
              <w:spacing w:after="0" w:line="240" w:lineRule="auto"/>
              <w:rPr>
                <w:sz w:val="21"/>
                <w:szCs w:val="21"/>
              </w:rPr>
            </w:pPr>
            <w:r>
              <w:rPr>
                <w:sz w:val="21"/>
                <w:szCs w:val="21"/>
              </w:rPr>
              <w:t>Itanghoti</w:t>
            </w:r>
          </w:p>
        </w:tc>
        <w:tc>
          <w:tcPr>
            <w:tcW w:w="2126" w:type="dxa"/>
            <w:vMerge w:val="continue"/>
          </w:tcPr>
          <w:p w14:paraId="06397DCD">
            <w:pPr>
              <w:spacing w:after="0" w:line="240" w:lineRule="auto"/>
              <w:rPr>
                <w:sz w:val="21"/>
                <w:szCs w:val="21"/>
              </w:rPr>
            </w:pPr>
          </w:p>
        </w:tc>
        <w:tc>
          <w:tcPr>
            <w:tcW w:w="1525" w:type="dxa"/>
          </w:tcPr>
          <w:p w14:paraId="669BE73B">
            <w:pPr>
              <w:spacing w:after="0" w:line="240" w:lineRule="auto"/>
              <w:rPr>
                <w:sz w:val="21"/>
                <w:szCs w:val="21"/>
              </w:rPr>
            </w:pPr>
            <w:r>
              <w:rPr>
                <w:sz w:val="21"/>
                <w:szCs w:val="21"/>
              </w:rPr>
              <w:t>22/3/2024</w:t>
            </w:r>
          </w:p>
        </w:tc>
        <w:tc>
          <w:tcPr>
            <w:tcW w:w="2302" w:type="dxa"/>
            <w:vMerge w:val="continue"/>
          </w:tcPr>
          <w:p w14:paraId="0602A066">
            <w:pPr>
              <w:spacing w:after="0" w:line="240" w:lineRule="auto"/>
              <w:rPr>
                <w:sz w:val="21"/>
                <w:szCs w:val="21"/>
              </w:rPr>
            </w:pPr>
          </w:p>
        </w:tc>
        <w:tc>
          <w:tcPr>
            <w:tcW w:w="1418" w:type="dxa"/>
          </w:tcPr>
          <w:p w14:paraId="2DD013FD">
            <w:pPr>
              <w:spacing w:after="0" w:line="240" w:lineRule="auto"/>
              <w:rPr>
                <w:sz w:val="21"/>
                <w:szCs w:val="21"/>
              </w:rPr>
            </w:pPr>
            <w:r>
              <w:rPr>
                <w:sz w:val="21"/>
                <w:szCs w:val="21"/>
              </w:rPr>
              <w:t>10</w:t>
            </w:r>
          </w:p>
        </w:tc>
      </w:tr>
      <w:tr w14:paraId="5FE92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4968341F">
            <w:pPr>
              <w:spacing w:after="0" w:line="240" w:lineRule="auto"/>
              <w:rPr>
                <w:sz w:val="21"/>
                <w:szCs w:val="21"/>
              </w:rPr>
            </w:pPr>
            <w:r>
              <w:rPr>
                <w:sz w:val="21"/>
                <w:szCs w:val="21"/>
              </w:rPr>
              <w:t>5</w:t>
            </w:r>
          </w:p>
        </w:tc>
        <w:tc>
          <w:tcPr>
            <w:tcW w:w="1278" w:type="dxa"/>
          </w:tcPr>
          <w:p w14:paraId="3DA45324">
            <w:pPr>
              <w:spacing w:after="0" w:line="240" w:lineRule="auto"/>
              <w:rPr>
                <w:sz w:val="21"/>
                <w:szCs w:val="21"/>
              </w:rPr>
            </w:pPr>
            <w:r>
              <w:rPr>
                <w:sz w:val="21"/>
                <w:szCs w:val="21"/>
              </w:rPr>
              <w:t>Chakki khapa</w:t>
            </w:r>
          </w:p>
        </w:tc>
        <w:tc>
          <w:tcPr>
            <w:tcW w:w="2126" w:type="dxa"/>
            <w:vMerge w:val="continue"/>
          </w:tcPr>
          <w:p w14:paraId="641669A9">
            <w:pPr>
              <w:spacing w:after="0" w:line="240" w:lineRule="auto"/>
              <w:rPr>
                <w:sz w:val="21"/>
                <w:szCs w:val="21"/>
              </w:rPr>
            </w:pPr>
          </w:p>
        </w:tc>
        <w:tc>
          <w:tcPr>
            <w:tcW w:w="1525" w:type="dxa"/>
          </w:tcPr>
          <w:p w14:paraId="4AE07394">
            <w:pPr>
              <w:spacing w:after="0" w:line="240" w:lineRule="auto"/>
              <w:rPr>
                <w:sz w:val="21"/>
                <w:szCs w:val="21"/>
              </w:rPr>
            </w:pPr>
            <w:r>
              <w:rPr>
                <w:sz w:val="21"/>
                <w:szCs w:val="21"/>
              </w:rPr>
              <w:t>18/7/2024</w:t>
            </w:r>
          </w:p>
        </w:tc>
        <w:tc>
          <w:tcPr>
            <w:tcW w:w="2302" w:type="dxa"/>
            <w:vMerge w:val="continue"/>
          </w:tcPr>
          <w:p w14:paraId="1FBEBFEC">
            <w:pPr>
              <w:spacing w:after="0" w:line="240" w:lineRule="auto"/>
              <w:rPr>
                <w:sz w:val="21"/>
                <w:szCs w:val="21"/>
              </w:rPr>
            </w:pPr>
          </w:p>
        </w:tc>
        <w:tc>
          <w:tcPr>
            <w:tcW w:w="1418" w:type="dxa"/>
          </w:tcPr>
          <w:p w14:paraId="73D57B53">
            <w:pPr>
              <w:spacing w:after="0" w:line="240" w:lineRule="auto"/>
              <w:rPr>
                <w:sz w:val="21"/>
                <w:szCs w:val="21"/>
              </w:rPr>
            </w:pPr>
            <w:r>
              <w:rPr>
                <w:sz w:val="21"/>
                <w:szCs w:val="21"/>
              </w:rPr>
              <w:t>20</w:t>
            </w:r>
          </w:p>
        </w:tc>
      </w:tr>
      <w:tr w14:paraId="57AD5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0DA3F4F7">
            <w:pPr>
              <w:spacing w:after="0" w:line="240" w:lineRule="auto"/>
              <w:rPr>
                <w:sz w:val="21"/>
                <w:szCs w:val="21"/>
              </w:rPr>
            </w:pPr>
            <w:r>
              <w:rPr>
                <w:sz w:val="21"/>
                <w:szCs w:val="21"/>
              </w:rPr>
              <w:t>6</w:t>
            </w:r>
          </w:p>
        </w:tc>
        <w:tc>
          <w:tcPr>
            <w:tcW w:w="1278" w:type="dxa"/>
          </w:tcPr>
          <w:p w14:paraId="65F953C9">
            <w:pPr>
              <w:spacing w:after="0" w:line="240" w:lineRule="auto"/>
              <w:rPr>
                <w:sz w:val="21"/>
                <w:szCs w:val="21"/>
              </w:rPr>
            </w:pPr>
            <w:r>
              <w:rPr>
                <w:sz w:val="21"/>
                <w:szCs w:val="21"/>
              </w:rPr>
              <w:t>Pitesur</w:t>
            </w:r>
          </w:p>
        </w:tc>
        <w:tc>
          <w:tcPr>
            <w:tcW w:w="2126" w:type="dxa"/>
            <w:vMerge w:val="continue"/>
          </w:tcPr>
          <w:p w14:paraId="29103EBB">
            <w:pPr>
              <w:spacing w:after="0" w:line="240" w:lineRule="auto"/>
              <w:rPr>
                <w:sz w:val="21"/>
                <w:szCs w:val="21"/>
              </w:rPr>
            </w:pPr>
          </w:p>
        </w:tc>
        <w:tc>
          <w:tcPr>
            <w:tcW w:w="1525" w:type="dxa"/>
          </w:tcPr>
          <w:p w14:paraId="6F43574F">
            <w:pPr>
              <w:spacing w:after="0" w:line="240" w:lineRule="auto"/>
              <w:rPr>
                <w:sz w:val="21"/>
                <w:szCs w:val="21"/>
              </w:rPr>
            </w:pPr>
            <w:r>
              <w:rPr>
                <w:sz w:val="21"/>
                <w:szCs w:val="21"/>
              </w:rPr>
              <w:t>7/8/2024</w:t>
            </w:r>
          </w:p>
        </w:tc>
        <w:tc>
          <w:tcPr>
            <w:tcW w:w="2302" w:type="dxa"/>
            <w:vMerge w:val="continue"/>
          </w:tcPr>
          <w:p w14:paraId="05796791">
            <w:pPr>
              <w:spacing w:after="0" w:line="240" w:lineRule="auto"/>
              <w:rPr>
                <w:sz w:val="21"/>
                <w:szCs w:val="21"/>
              </w:rPr>
            </w:pPr>
          </w:p>
        </w:tc>
        <w:tc>
          <w:tcPr>
            <w:tcW w:w="1418" w:type="dxa"/>
          </w:tcPr>
          <w:p w14:paraId="1D86CE84">
            <w:pPr>
              <w:spacing w:after="0" w:line="240" w:lineRule="auto"/>
              <w:rPr>
                <w:sz w:val="21"/>
                <w:szCs w:val="21"/>
              </w:rPr>
            </w:pPr>
            <w:r>
              <w:rPr>
                <w:sz w:val="21"/>
                <w:szCs w:val="21"/>
              </w:rPr>
              <w:t>10</w:t>
            </w:r>
          </w:p>
        </w:tc>
      </w:tr>
      <w:tr w14:paraId="7B19C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2F111B06">
            <w:pPr>
              <w:spacing w:after="0" w:line="240" w:lineRule="auto"/>
              <w:rPr>
                <w:sz w:val="21"/>
                <w:szCs w:val="21"/>
              </w:rPr>
            </w:pPr>
            <w:r>
              <w:rPr>
                <w:sz w:val="21"/>
                <w:szCs w:val="21"/>
              </w:rPr>
              <w:t>7</w:t>
            </w:r>
          </w:p>
        </w:tc>
        <w:tc>
          <w:tcPr>
            <w:tcW w:w="1278" w:type="dxa"/>
          </w:tcPr>
          <w:p w14:paraId="3E467492">
            <w:pPr>
              <w:spacing w:after="0" w:line="240" w:lineRule="auto"/>
              <w:rPr>
                <w:sz w:val="21"/>
                <w:szCs w:val="21"/>
              </w:rPr>
            </w:pPr>
            <w:r>
              <w:rPr>
                <w:sz w:val="21"/>
                <w:szCs w:val="21"/>
              </w:rPr>
              <w:t xml:space="preserve">Futala </w:t>
            </w:r>
          </w:p>
        </w:tc>
        <w:tc>
          <w:tcPr>
            <w:tcW w:w="2126" w:type="dxa"/>
            <w:vMerge w:val="continue"/>
          </w:tcPr>
          <w:p w14:paraId="2FF2D224">
            <w:pPr>
              <w:spacing w:after="0" w:line="240" w:lineRule="auto"/>
              <w:rPr>
                <w:sz w:val="21"/>
                <w:szCs w:val="21"/>
              </w:rPr>
            </w:pPr>
          </w:p>
        </w:tc>
        <w:tc>
          <w:tcPr>
            <w:tcW w:w="1525" w:type="dxa"/>
          </w:tcPr>
          <w:p w14:paraId="11748566">
            <w:pPr>
              <w:spacing w:after="0" w:line="240" w:lineRule="auto"/>
              <w:rPr>
                <w:sz w:val="21"/>
                <w:szCs w:val="21"/>
              </w:rPr>
            </w:pPr>
            <w:r>
              <w:rPr>
                <w:sz w:val="21"/>
                <w:szCs w:val="21"/>
              </w:rPr>
              <w:t>20/2/2024</w:t>
            </w:r>
          </w:p>
        </w:tc>
        <w:tc>
          <w:tcPr>
            <w:tcW w:w="2302" w:type="dxa"/>
            <w:vMerge w:val="continue"/>
          </w:tcPr>
          <w:p w14:paraId="3E2E571F">
            <w:pPr>
              <w:spacing w:after="0" w:line="240" w:lineRule="auto"/>
              <w:rPr>
                <w:sz w:val="21"/>
                <w:szCs w:val="21"/>
              </w:rPr>
            </w:pPr>
          </w:p>
        </w:tc>
        <w:tc>
          <w:tcPr>
            <w:tcW w:w="1418" w:type="dxa"/>
          </w:tcPr>
          <w:p w14:paraId="12D11B87">
            <w:pPr>
              <w:spacing w:after="0" w:line="240" w:lineRule="auto"/>
              <w:rPr>
                <w:sz w:val="21"/>
                <w:szCs w:val="21"/>
              </w:rPr>
            </w:pPr>
            <w:r>
              <w:rPr>
                <w:sz w:val="21"/>
                <w:szCs w:val="21"/>
              </w:rPr>
              <w:t>9</w:t>
            </w:r>
          </w:p>
        </w:tc>
      </w:tr>
      <w:tr w14:paraId="06E7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5653EF0E">
            <w:pPr>
              <w:spacing w:after="0" w:line="240" w:lineRule="auto"/>
              <w:rPr>
                <w:sz w:val="21"/>
                <w:szCs w:val="21"/>
              </w:rPr>
            </w:pPr>
            <w:r>
              <w:rPr>
                <w:sz w:val="21"/>
                <w:szCs w:val="21"/>
              </w:rPr>
              <w:t>8</w:t>
            </w:r>
          </w:p>
        </w:tc>
        <w:tc>
          <w:tcPr>
            <w:tcW w:w="1278" w:type="dxa"/>
          </w:tcPr>
          <w:p w14:paraId="2373465F">
            <w:pPr>
              <w:spacing w:after="0" w:line="240" w:lineRule="auto"/>
              <w:rPr>
                <w:sz w:val="21"/>
                <w:szCs w:val="21"/>
              </w:rPr>
            </w:pPr>
            <w:r>
              <w:rPr>
                <w:sz w:val="21"/>
                <w:szCs w:val="21"/>
              </w:rPr>
              <w:t>Godhni, Simtakli, Pitesur,</w:t>
            </w:r>
          </w:p>
          <w:p w14:paraId="6D06DF19">
            <w:pPr>
              <w:spacing w:after="0" w:line="240" w:lineRule="auto"/>
              <w:rPr>
                <w:sz w:val="21"/>
                <w:szCs w:val="21"/>
              </w:rPr>
            </w:pPr>
            <w:r>
              <w:rPr>
                <w:sz w:val="21"/>
                <w:szCs w:val="21"/>
              </w:rPr>
              <w:t xml:space="preserve">Pipla, Dahegaon rangari, Kamgaar Nagar, Futala, Itanghoti, Chakki khapa </w:t>
            </w:r>
          </w:p>
        </w:tc>
        <w:tc>
          <w:tcPr>
            <w:tcW w:w="2126" w:type="dxa"/>
            <w:vMerge w:val="continue"/>
          </w:tcPr>
          <w:p w14:paraId="3BA9BB51">
            <w:pPr>
              <w:spacing w:after="0" w:line="240" w:lineRule="auto"/>
              <w:rPr>
                <w:sz w:val="21"/>
                <w:szCs w:val="21"/>
              </w:rPr>
            </w:pPr>
          </w:p>
        </w:tc>
        <w:tc>
          <w:tcPr>
            <w:tcW w:w="1525" w:type="dxa"/>
          </w:tcPr>
          <w:p w14:paraId="47B9E273">
            <w:pPr>
              <w:spacing w:after="0" w:line="240" w:lineRule="auto"/>
              <w:rPr>
                <w:sz w:val="21"/>
                <w:szCs w:val="21"/>
              </w:rPr>
            </w:pPr>
            <w:r>
              <w:rPr>
                <w:sz w:val="21"/>
                <w:szCs w:val="21"/>
              </w:rPr>
              <w:t>19/1/2024</w:t>
            </w:r>
          </w:p>
          <w:p w14:paraId="40ABB69E">
            <w:pPr>
              <w:spacing w:after="0" w:line="240" w:lineRule="auto"/>
              <w:rPr>
                <w:sz w:val="21"/>
                <w:szCs w:val="21"/>
              </w:rPr>
            </w:pPr>
            <w:r>
              <w:rPr>
                <w:sz w:val="21"/>
                <w:szCs w:val="21"/>
              </w:rPr>
              <w:t>20/1/2024</w:t>
            </w:r>
          </w:p>
          <w:p w14:paraId="6B9E48AE">
            <w:pPr>
              <w:spacing w:after="0" w:line="240" w:lineRule="auto"/>
              <w:rPr>
                <w:sz w:val="21"/>
                <w:szCs w:val="21"/>
              </w:rPr>
            </w:pPr>
            <w:r>
              <w:rPr>
                <w:sz w:val="21"/>
                <w:szCs w:val="21"/>
              </w:rPr>
              <w:t>25/1/2024</w:t>
            </w:r>
          </w:p>
          <w:p w14:paraId="0EDF5455">
            <w:pPr>
              <w:spacing w:after="0" w:line="240" w:lineRule="auto"/>
              <w:rPr>
                <w:sz w:val="21"/>
                <w:szCs w:val="21"/>
              </w:rPr>
            </w:pPr>
            <w:r>
              <w:rPr>
                <w:sz w:val="21"/>
                <w:szCs w:val="21"/>
              </w:rPr>
              <w:t>31/1/2024</w:t>
            </w:r>
          </w:p>
          <w:p w14:paraId="29B6D998">
            <w:pPr>
              <w:spacing w:after="0" w:line="240" w:lineRule="auto"/>
              <w:rPr>
                <w:sz w:val="21"/>
                <w:szCs w:val="21"/>
              </w:rPr>
            </w:pPr>
            <w:r>
              <w:rPr>
                <w:sz w:val="21"/>
                <w:szCs w:val="21"/>
              </w:rPr>
              <w:t>1/2/2024</w:t>
            </w:r>
          </w:p>
          <w:p w14:paraId="4BC07069">
            <w:pPr>
              <w:spacing w:after="0" w:line="240" w:lineRule="auto"/>
              <w:rPr>
                <w:sz w:val="21"/>
                <w:szCs w:val="21"/>
              </w:rPr>
            </w:pPr>
            <w:r>
              <w:rPr>
                <w:sz w:val="21"/>
                <w:szCs w:val="21"/>
              </w:rPr>
              <w:t>3/2/2024</w:t>
            </w:r>
          </w:p>
          <w:p w14:paraId="5B8E4711">
            <w:pPr>
              <w:spacing w:after="0" w:line="240" w:lineRule="auto"/>
              <w:rPr>
                <w:sz w:val="21"/>
                <w:szCs w:val="21"/>
              </w:rPr>
            </w:pPr>
            <w:r>
              <w:rPr>
                <w:sz w:val="21"/>
                <w:szCs w:val="21"/>
              </w:rPr>
              <w:t>5/2/2024</w:t>
            </w:r>
          </w:p>
          <w:p w14:paraId="1B49CD2A">
            <w:pPr>
              <w:spacing w:after="0" w:line="240" w:lineRule="auto"/>
              <w:rPr>
                <w:sz w:val="21"/>
                <w:szCs w:val="21"/>
              </w:rPr>
            </w:pPr>
            <w:r>
              <w:rPr>
                <w:sz w:val="21"/>
                <w:szCs w:val="21"/>
              </w:rPr>
              <w:t>15/2/2024</w:t>
            </w:r>
          </w:p>
          <w:p w14:paraId="10DA97E6">
            <w:pPr>
              <w:spacing w:after="0" w:line="240" w:lineRule="auto"/>
              <w:rPr>
                <w:sz w:val="21"/>
                <w:szCs w:val="21"/>
              </w:rPr>
            </w:pPr>
            <w:r>
              <w:rPr>
                <w:sz w:val="21"/>
                <w:szCs w:val="21"/>
              </w:rPr>
              <w:t>20/2/2024</w:t>
            </w:r>
          </w:p>
          <w:p w14:paraId="2FDABB0F">
            <w:pPr>
              <w:spacing w:after="0" w:line="240" w:lineRule="auto"/>
              <w:rPr>
                <w:sz w:val="21"/>
                <w:szCs w:val="21"/>
              </w:rPr>
            </w:pPr>
            <w:r>
              <w:rPr>
                <w:sz w:val="21"/>
                <w:szCs w:val="21"/>
              </w:rPr>
              <w:t>22/2/2024</w:t>
            </w:r>
          </w:p>
          <w:p w14:paraId="4D43DD4A">
            <w:pPr>
              <w:spacing w:after="0" w:line="240" w:lineRule="auto"/>
              <w:rPr>
                <w:sz w:val="21"/>
                <w:szCs w:val="21"/>
              </w:rPr>
            </w:pPr>
            <w:r>
              <w:rPr>
                <w:sz w:val="21"/>
                <w:szCs w:val="21"/>
              </w:rPr>
              <w:t>4/8/2024</w:t>
            </w:r>
          </w:p>
          <w:p w14:paraId="7983E85E">
            <w:pPr>
              <w:spacing w:after="0" w:line="240" w:lineRule="auto"/>
              <w:rPr>
                <w:sz w:val="21"/>
                <w:szCs w:val="21"/>
              </w:rPr>
            </w:pPr>
            <w:r>
              <w:rPr>
                <w:sz w:val="21"/>
                <w:szCs w:val="21"/>
              </w:rPr>
              <w:t xml:space="preserve">7/8/2024 </w:t>
            </w:r>
          </w:p>
        </w:tc>
        <w:tc>
          <w:tcPr>
            <w:tcW w:w="2302" w:type="dxa"/>
          </w:tcPr>
          <w:p w14:paraId="54764519">
            <w:pPr>
              <w:spacing w:after="0" w:line="240" w:lineRule="auto"/>
              <w:rPr>
                <w:sz w:val="21"/>
                <w:szCs w:val="21"/>
              </w:rPr>
            </w:pPr>
            <w:r>
              <w:rPr>
                <w:sz w:val="21"/>
                <w:szCs w:val="21"/>
              </w:rPr>
              <w:t>The women from self help groups were made aware about importance of diet and low cost recipes so as to deal with iron deficiency anaemia, through experts and NCD team through IEC and workshop.</w:t>
            </w:r>
          </w:p>
        </w:tc>
        <w:tc>
          <w:tcPr>
            <w:tcW w:w="1418" w:type="dxa"/>
          </w:tcPr>
          <w:p w14:paraId="23BE0083">
            <w:pPr>
              <w:spacing w:after="0" w:line="240" w:lineRule="auto"/>
              <w:rPr>
                <w:sz w:val="21"/>
                <w:szCs w:val="21"/>
              </w:rPr>
            </w:pPr>
            <w:r>
              <w:rPr>
                <w:sz w:val="21"/>
                <w:szCs w:val="21"/>
              </w:rPr>
              <w:t>150</w:t>
            </w:r>
          </w:p>
          <w:p w14:paraId="240CFC58">
            <w:pPr>
              <w:spacing w:after="0" w:line="240" w:lineRule="auto"/>
              <w:rPr>
                <w:sz w:val="21"/>
                <w:szCs w:val="21"/>
              </w:rPr>
            </w:pPr>
            <w:r>
              <w:rPr>
                <w:sz w:val="21"/>
                <w:szCs w:val="21"/>
              </w:rPr>
              <w:t>20</w:t>
            </w:r>
          </w:p>
          <w:p w14:paraId="627CBCF4">
            <w:pPr>
              <w:spacing w:after="0" w:line="240" w:lineRule="auto"/>
              <w:rPr>
                <w:sz w:val="21"/>
                <w:szCs w:val="21"/>
              </w:rPr>
            </w:pPr>
            <w:r>
              <w:rPr>
                <w:sz w:val="21"/>
                <w:szCs w:val="21"/>
              </w:rPr>
              <w:t>65</w:t>
            </w:r>
          </w:p>
          <w:p w14:paraId="4C9D75EB">
            <w:pPr>
              <w:spacing w:after="0" w:line="240" w:lineRule="auto"/>
              <w:rPr>
                <w:sz w:val="21"/>
                <w:szCs w:val="21"/>
              </w:rPr>
            </w:pPr>
            <w:r>
              <w:rPr>
                <w:sz w:val="21"/>
                <w:szCs w:val="21"/>
              </w:rPr>
              <w:t>65</w:t>
            </w:r>
          </w:p>
          <w:p w14:paraId="4528FF6E">
            <w:pPr>
              <w:spacing w:after="0" w:line="240" w:lineRule="auto"/>
              <w:rPr>
                <w:sz w:val="21"/>
                <w:szCs w:val="21"/>
              </w:rPr>
            </w:pPr>
            <w:r>
              <w:rPr>
                <w:sz w:val="21"/>
                <w:szCs w:val="21"/>
              </w:rPr>
              <w:t>35</w:t>
            </w:r>
          </w:p>
          <w:p w14:paraId="7B14F84D">
            <w:pPr>
              <w:spacing w:after="0" w:line="240" w:lineRule="auto"/>
              <w:rPr>
                <w:sz w:val="21"/>
                <w:szCs w:val="21"/>
              </w:rPr>
            </w:pPr>
            <w:r>
              <w:rPr>
                <w:sz w:val="21"/>
                <w:szCs w:val="21"/>
              </w:rPr>
              <w:t>32</w:t>
            </w:r>
          </w:p>
          <w:p w14:paraId="7957D1C0">
            <w:pPr>
              <w:spacing w:after="0" w:line="240" w:lineRule="auto"/>
              <w:rPr>
                <w:sz w:val="21"/>
                <w:szCs w:val="21"/>
              </w:rPr>
            </w:pPr>
            <w:r>
              <w:rPr>
                <w:sz w:val="21"/>
                <w:szCs w:val="21"/>
              </w:rPr>
              <w:t>40</w:t>
            </w:r>
          </w:p>
          <w:p w14:paraId="12532D83">
            <w:pPr>
              <w:spacing w:after="0" w:line="240" w:lineRule="auto"/>
              <w:rPr>
                <w:sz w:val="21"/>
                <w:szCs w:val="21"/>
              </w:rPr>
            </w:pPr>
            <w:r>
              <w:rPr>
                <w:sz w:val="21"/>
                <w:szCs w:val="21"/>
              </w:rPr>
              <w:t>30</w:t>
            </w:r>
          </w:p>
          <w:p w14:paraId="68928656">
            <w:pPr>
              <w:spacing w:after="0" w:line="240" w:lineRule="auto"/>
              <w:rPr>
                <w:sz w:val="21"/>
                <w:szCs w:val="21"/>
              </w:rPr>
            </w:pPr>
            <w:r>
              <w:rPr>
                <w:sz w:val="21"/>
                <w:szCs w:val="21"/>
              </w:rPr>
              <w:t>18</w:t>
            </w:r>
          </w:p>
          <w:p w14:paraId="5F07A1F5">
            <w:pPr>
              <w:spacing w:after="0" w:line="240" w:lineRule="auto"/>
              <w:rPr>
                <w:sz w:val="21"/>
                <w:szCs w:val="21"/>
              </w:rPr>
            </w:pPr>
            <w:r>
              <w:rPr>
                <w:sz w:val="21"/>
                <w:szCs w:val="21"/>
              </w:rPr>
              <w:t>10</w:t>
            </w:r>
          </w:p>
          <w:p w14:paraId="5CB47F4A">
            <w:pPr>
              <w:spacing w:after="0" w:line="240" w:lineRule="auto"/>
              <w:rPr>
                <w:sz w:val="21"/>
                <w:szCs w:val="21"/>
              </w:rPr>
            </w:pPr>
            <w:r>
              <w:rPr>
                <w:sz w:val="21"/>
                <w:szCs w:val="21"/>
              </w:rPr>
              <w:t>72</w:t>
            </w:r>
          </w:p>
          <w:p w14:paraId="5845C019">
            <w:pPr>
              <w:spacing w:after="0" w:line="240" w:lineRule="auto"/>
              <w:rPr>
                <w:sz w:val="21"/>
                <w:szCs w:val="21"/>
              </w:rPr>
            </w:pPr>
            <w:r>
              <w:rPr>
                <w:sz w:val="21"/>
                <w:szCs w:val="21"/>
              </w:rPr>
              <w:t>42</w:t>
            </w:r>
          </w:p>
        </w:tc>
      </w:tr>
      <w:tr w14:paraId="3FB60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tcPr>
          <w:p w14:paraId="6E977E14">
            <w:pPr>
              <w:spacing w:after="0" w:line="240" w:lineRule="auto"/>
              <w:rPr>
                <w:sz w:val="21"/>
                <w:szCs w:val="21"/>
              </w:rPr>
            </w:pPr>
          </w:p>
        </w:tc>
        <w:tc>
          <w:tcPr>
            <w:tcW w:w="1278" w:type="dxa"/>
          </w:tcPr>
          <w:p w14:paraId="44CCBEA6">
            <w:pPr>
              <w:spacing w:after="0" w:line="240" w:lineRule="auto"/>
              <w:rPr>
                <w:sz w:val="21"/>
                <w:szCs w:val="21"/>
              </w:rPr>
            </w:pPr>
          </w:p>
        </w:tc>
        <w:tc>
          <w:tcPr>
            <w:tcW w:w="2126" w:type="dxa"/>
          </w:tcPr>
          <w:p w14:paraId="7DBACA08">
            <w:pPr>
              <w:spacing w:after="0" w:line="240" w:lineRule="auto"/>
              <w:rPr>
                <w:sz w:val="21"/>
                <w:szCs w:val="21"/>
              </w:rPr>
            </w:pPr>
          </w:p>
        </w:tc>
        <w:tc>
          <w:tcPr>
            <w:tcW w:w="1525" w:type="dxa"/>
          </w:tcPr>
          <w:p w14:paraId="01E58C0C">
            <w:pPr>
              <w:spacing w:after="0" w:line="240" w:lineRule="auto"/>
              <w:rPr>
                <w:sz w:val="21"/>
                <w:szCs w:val="21"/>
              </w:rPr>
            </w:pPr>
          </w:p>
        </w:tc>
        <w:tc>
          <w:tcPr>
            <w:tcW w:w="2302" w:type="dxa"/>
          </w:tcPr>
          <w:p w14:paraId="5E3A54A4">
            <w:pPr>
              <w:spacing w:after="0" w:line="240" w:lineRule="auto"/>
              <w:rPr>
                <w:sz w:val="21"/>
                <w:szCs w:val="21"/>
              </w:rPr>
            </w:pPr>
          </w:p>
        </w:tc>
        <w:tc>
          <w:tcPr>
            <w:tcW w:w="1418" w:type="dxa"/>
          </w:tcPr>
          <w:p w14:paraId="7ECDFED4">
            <w:pPr>
              <w:spacing w:after="0" w:line="240" w:lineRule="auto"/>
              <w:rPr>
                <w:sz w:val="21"/>
                <w:szCs w:val="21"/>
              </w:rPr>
            </w:pPr>
            <w:r>
              <w:rPr>
                <w:sz w:val="21"/>
                <w:szCs w:val="21"/>
              </w:rPr>
              <w:t>683</w:t>
            </w:r>
          </w:p>
        </w:tc>
      </w:tr>
    </w:tbl>
    <w:p w14:paraId="2E1FC6FE">
      <w:pPr>
        <w:rPr>
          <w:sz w:val="21"/>
          <w:szCs w:val="21"/>
        </w:rPr>
      </w:pPr>
    </w:p>
    <w:tbl>
      <w:tblPr>
        <w:tblStyle w:val="18"/>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985"/>
        <w:gridCol w:w="1559"/>
        <w:gridCol w:w="1525"/>
        <w:gridCol w:w="2302"/>
        <w:gridCol w:w="1418"/>
      </w:tblGrid>
      <w:tr w14:paraId="3CA5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275B288">
            <w:pPr>
              <w:spacing w:after="0" w:line="240" w:lineRule="auto"/>
              <w:rPr>
                <w:sz w:val="21"/>
                <w:szCs w:val="21"/>
              </w:rPr>
            </w:pPr>
            <w:r>
              <w:rPr>
                <w:sz w:val="21"/>
                <w:szCs w:val="21"/>
              </w:rPr>
              <w:t xml:space="preserve">S. No </w:t>
            </w:r>
          </w:p>
        </w:tc>
        <w:tc>
          <w:tcPr>
            <w:tcW w:w="1985" w:type="dxa"/>
          </w:tcPr>
          <w:p w14:paraId="784EC433">
            <w:pPr>
              <w:spacing w:after="0" w:line="240" w:lineRule="auto"/>
              <w:rPr>
                <w:sz w:val="21"/>
                <w:szCs w:val="21"/>
              </w:rPr>
            </w:pPr>
            <w:r>
              <w:rPr>
                <w:sz w:val="21"/>
                <w:szCs w:val="21"/>
              </w:rPr>
              <w:t>Name of village/community</w:t>
            </w:r>
          </w:p>
        </w:tc>
        <w:tc>
          <w:tcPr>
            <w:tcW w:w="1559" w:type="dxa"/>
          </w:tcPr>
          <w:p w14:paraId="00C9CC99">
            <w:pPr>
              <w:spacing w:after="0" w:line="240" w:lineRule="auto"/>
              <w:rPr>
                <w:sz w:val="21"/>
                <w:szCs w:val="21"/>
              </w:rPr>
            </w:pPr>
            <w:r>
              <w:rPr>
                <w:sz w:val="21"/>
                <w:szCs w:val="21"/>
              </w:rPr>
              <w:t xml:space="preserve">Purpose of the programme </w:t>
            </w:r>
          </w:p>
        </w:tc>
        <w:tc>
          <w:tcPr>
            <w:tcW w:w="1525" w:type="dxa"/>
          </w:tcPr>
          <w:p w14:paraId="58BABB8F">
            <w:pPr>
              <w:spacing w:after="0" w:line="240" w:lineRule="auto"/>
              <w:rPr>
                <w:sz w:val="21"/>
                <w:szCs w:val="21"/>
              </w:rPr>
            </w:pPr>
            <w:r>
              <w:rPr>
                <w:sz w:val="21"/>
                <w:szCs w:val="21"/>
              </w:rPr>
              <w:t xml:space="preserve">Date of the programme </w:t>
            </w:r>
          </w:p>
        </w:tc>
        <w:tc>
          <w:tcPr>
            <w:tcW w:w="2302" w:type="dxa"/>
          </w:tcPr>
          <w:p w14:paraId="0EBA3CB6">
            <w:pPr>
              <w:spacing w:after="0" w:line="240" w:lineRule="auto"/>
              <w:rPr>
                <w:sz w:val="21"/>
                <w:szCs w:val="21"/>
              </w:rPr>
            </w:pPr>
            <w:r>
              <w:rPr>
                <w:sz w:val="21"/>
                <w:szCs w:val="21"/>
              </w:rPr>
              <w:t xml:space="preserve">Target group </w:t>
            </w:r>
          </w:p>
        </w:tc>
        <w:tc>
          <w:tcPr>
            <w:tcW w:w="1418" w:type="dxa"/>
          </w:tcPr>
          <w:p w14:paraId="19B7D64E">
            <w:pPr>
              <w:spacing w:after="0" w:line="240" w:lineRule="auto"/>
              <w:rPr>
                <w:sz w:val="21"/>
                <w:szCs w:val="21"/>
              </w:rPr>
            </w:pPr>
            <w:r>
              <w:rPr>
                <w:sz w:val="21"/>
                <w:szCs w:val="21"/>
              </w:rPr>
              <w:t xml:space="preserve">Number of Participants </w:t>
            </w:r>
          </w:p>
        </w:tc>
      </w:tr>
      <w:tr w14:paraId="7C1A7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7BE26D6">
            <w:pPr>
              <w:spacing w:after="0" w:line="240" w:lineRule="auto"/>
              <w:rPr>
                <w:sz w:val="21"/>
                <w:szCs w:val="21"/>
              </w:rPr>
            </w:pPr>
            <w:r>
              <w:rPr>
                <w:sz w:val="21"/>
                <w:szCs w:val="21"/>
              </w:rPr>
              <w:t>1</w:t>
            </w:r>
          </w:p>
        </w:tc>
        <w:tc>
          <w:tcPr>
            <w:tcW w:w="1985" w:type="dxa"/>
          </w:tcPr>
          <w:p w14:paraId="44E4B4C9">
            <w:pPr>
              <w:spacing w:after="0" w:line="240" w:lineRule="auto"/>
              <w:rPr>
                <w:sz w:val="21"/>
                <w:szCs w:val="21"/>
              </w:rPr>
            </w:pPr>
            <w:r>
              <w:rPr>
                <w:sz w:val="21"/>
                <w:szCs w:val="21"/>
              </w:rPr>
              <w:t xml:space="preserve">Sawarmendha </w:t>
            </w:r>
          </w:p>
        </w:tc>
        <w:tc>
          <w:tcPr>
            <w:tcW w:w="1559" w:type="dxa"/>
            <w:vMerge w:val="restart"/>
          </w:tcPr>
          <w:p w14:paraId="07925975">
            <w:pPr>
              <w:spacing w:after="0" w:line="240" w:lineRule="auto"/>
              <w:rPr>
                <w:sz w:val="21"/>
                <w:szCs w:val="21"/>
              </w:rPr>
            </w:pPr>
            <w:r>
              <w:rPr>
                <w:sz w:val="21"/>
                <w:szCs w:val="21"/>
              </w:rPr>
              <w:t xml:space="preserve">Follow up meeting with Gram Panchayat Members </w:t>
            </w:r>
          </w:p>
          <w:p w14:paraId="14F86315">
            <w:pPr>
              <w:spacing w:after="0" w:line="240" w:lineRule="auto"/>
              <w:rPr>
                <w:sz w:val="21"/>
                <w:szCs w:val="21"/>
              </w:rPr>
            </w:pPr>
            <w:r>
              <w:rPr>
                <w:sz w:val="21"/>
                <w:szCs w:val="21"/>
              </w:rPr>
              <w:t xml:space="preserve">Updates about NCD programmes and organic kitchen gardens status and health screening etc </w:t>
            </w:r>
          </w:p>
        </w:tc>
        <w:tc>
          <w:tcPr>
            <w:tcW w:w="1525" w:type="dxa"/>
          </w:tcPr>
          <w:p w14:paraId="17FDCADD">
            <w:pPr>
              <w:spacing w:after="0" w:line="240" w:lineRule="auto"/>
              <w:rPr>
                <w:sz w:val="21"/>
                <w:szCs w:val="21"/>
              </w:rPr>
            </w:pPr>
            <w:r>
              <w:rPr>
                <w:sz w:val="21"/>
                <w:szCs w:val="21"/>
              </w:rPr>
              <w:t>25/1/2024</w:t>
            </w:r>
          </w:p>
        </w:tc>
        <w:tc>
          <w:tcPr>
            <w:tcW w:w="2302" w:type="dxa"/>
          </w:tcPr>
          <w:p w14:paraId="7E5C3688">
            <w:pPr>
              <w:spacing w:after="0" w:line="240" w:lineRule="auto"/>
              <w:rPr>
                <w:sz w:val="21"/>
                <w:szCs w:val="21"/>
              </w:rPr>
            </w:pPr>
            <w:r>
              <w:rPr>
                <w:sz w:val="21"/>
                <w:szCs w:val="21"/>
              </w:rPr>
              <w:t xml:space="preserve">Gram Panchayat Members </w:t>
            </w:r>
          </w:p>
        </w:tc>
        <w:tc>
          <w:tcPr>
            <w:tcW w:w="1418" w:type="dxa"/>
          </w:tcPr>
          <w:p w14:paraId="32A4ECBA">
            <w:pPr>
              <w:spacing w:after="0" w:line="240" w:lineRule="auto"/>
              <w:rPr>
                <w:sz w:val="21"/>
                <w:szCs w:val="21"/>
              </w:rPr>
            </w:pPr>
            <w:r>
              <w:rPr>
                <w:sz w:val="21"/>
                <w:szCs w:val="21"/>
              </w:rPr>
              <w:t>40</w:t>
            </w:r>
          </w:p>
        </w:tc>
      </w:tr>
      <w:tr w14:paraId="2121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1E2E0DC9">
            <w:pPr>
              <w:spacing w:after="0" w:line="240" w:lineRule="auto"/>
              <w:rPr>
                <w:sz w:val="21"/>
                <w:szCs w:val="21"/>
              </w:rPr>
            </w:pPr>
            <w:r>
              <w:rPr>
                <w:sz w:val="21"/>
                <w:szCs w:val="21"/>
              </w:rPr>
              <w:t>2</w:t>
            </w:r>
          </w:p>
        </w:tc>
        <w:tc>
          <w:tcPr>
            <w:tcW w:w="1985" w:type="dxa"/>
          </w:tcPr>
          <w:p w14:paraId="67D39097">
            <w:pPr>
              <w:spacing w:after="0" w:line="240" w:lineRule="auto"/>
              <w:rPr>
                <w:sz w:val="21"/>
                <w:szCs w:val="21"/>
              </w:rPr>
            </w:pPr>
            <w:r>
              <w:rPr>
                <w:sz w:val="21"/>
                <w:szCs w:val="21"/>
              </w:rPr>
              <w:t xml:space="preserve">Godhni </w:t>
            </w:r>
          </w:p>
        </w:tc>
        <w:tc>
          <w:tcPr>
            <w:tcW w:w="1559" w:type="dxa"/>
            <w:vMerge w:val="continue"/>
          </w:tcPr>
          <w:p w14:paraId="3A5ED004">
            <w:pPr>
              <w:spacing w:after="0" w:line="240" w:lineRule="auto"/>
              <w:rPr>
                <w:sz w:val="21"/>
                <w:szCs w:val="21"/>
              </w:rPr>
            </w:pPr>
          </w:p>
        </w:tc>
        <w:tc>
          <w:tcPr>
            <w:tcW w:w="1525" w:type="dxa"/>
          </w:tcPr>
          <w:p w14:paraId="625EF727">
            <w:pPr>
              <w:spacing w:after="0" w:line="240" w:lineRule="auto"/>
              <w:rPr>
                <w:sz w:val="21"/>
                <w:szCs w:val="21"/>
              </w:rPr>
            </w:pPr>
            <w:r>
              <w:rPr>
                <w:sz w:val="21"/>
                <w:szCs w:val="21"/>
              </w:rPr>
              <w:t>25/1/2024</w:t>
            </w:r>
          </w:p>
        </w:tc>
        <w:tc>
          <w:tcPr>
            <w:tcW w:w="2302" w:type="dxa"/>
          </w:tcPr>
          <w:p w14:paraId="703C7ADE">
            <w:pPr>
              <w:spacing w:after="0" w:line="240" w:lineRule="auto"/>
              <w:rPr>
                <w:sz w:val="21"/>
                <w:szCs w:val="21"/>
              </w:rPr>
            </w:pPr>
          </w:p>
        </w:tc>
        <w:tc>
          <w:tcPr>
            <w:tcW w:w="1418" w:type="dxa"/>
          </w:tcPr>
          <w:p w14:paraId="5B427F79">
            <w:pPr>
              <w:spacing w:after="0" w:line="240" w:lineRule="auto"/>
              <w:rPr>
                <w:sz w:val="21"/>
                <w:szCs w:val="21"/>
              </w:rPr>
            </w:pPr>
            <w:r>
              <w:rPr>
                <w:sz w:val="21"/>
                <w:szCs w:val="21"/>
              </w:rPr>
              <w:t>32</w:t>
            </w:r>
          </w:p>
        </w:tc>
      </w:tr>
      <w:tr w14:paraId="73DA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F53C206">
            <w:pPr>
              <w:spacing w:after="0" w:line="240" w:lineRule="auto"/>
              <w:rPr>
                <w:sz w:val="21"/>
                <w:szCs w:val="21"/>
              </w:rPr>
            </w:pPr>
            <w:r>
              <w:rPr>
                <w:sz w:val="21"/>
                <w:szCs w:val="21"/>
              </w:rPr>
              <w:t>3</w:t>
            </w:r>
          </w:p>
        </w:tc>
        <w:tc>
          <w:tcPr>
            <w:tcW w:w="1985" w:type="dxa"/>
          </w:tcPr>
          <w:p w14:paraId="1B47287D">
            <w:pPr>
              <w:spacing w:after="0" w:line="240" w:lineRule="auto"/>
              <w:rPr>
                <w:sz w:val="21"/>
                <w:szCs w:val="21"/>
              </w:rPr>
            </w:pPr>
            <w:r>
              <w:rPr>
                <w:sz w:val="21"/>
                <w:szCs w:val="21"/>
              </w:rPr>
              <w:t>Kalmeshwar</w:t>
            </w:r>
          </w:p>
        </w:tc>
        <w:tc>
          <w:tcPr>
            <w:tcW w:w="1559" w:type="dxa"/>
            <w:vMerge w:val="continue"/>
          </w:tcPr>
          <w:p w14:paraId="13E901C1">
            <w:pPr>
              <w:spacing w:after="0" w:line="240" w:lineRule="auto"/>
              <w:rPr>
                <w:sz w:val="21"/>
                <w:szCs w:val="21"/>
              </w:rPr>
            </w:pPr>
          </w:p>
        </w:tc>
        <w:tc>
          <w:tcPr>
            <w:tcW w:w="1525" w:type="dxa"/>
          </w:tcPr>
          <w:p w14:paraId="6CF50162">
            <w:pPr>
              <w:spacing w:after="0" w:line="240" w:lineRule="auto"/>
              <w:rPr>
                <w:sz w:val="21"/>
                <w:szCs w:val="21"/>
              </w:rPr>
            </w:pPr>
            <w:r>
              <w:rPr>
                <w:sz w:val="21"/>
                <w:szCs w:val="21"/>
              </w:rPr>
              <w:t>11/6/2024</w:t>
            </w:r>
          </w:p>
        </w:tc>
        <w:tc>
          <w:tcPr>
            <w:tcW w:w="2302" w:type="dxa"/>
          </w:tcPr>
          <w:p w14:paraId="0E42F641">
            <w:pPr>
              <w:spacing w:after="0" w:line="240" w:lineRule="auto"/>
              <w:rPr>
                <w:sz w:val="21"/>
                <w:szCs w:val="21"/>
              </w:rPr>
            </w:pPr>
          </w:p>
        </w:tc>
        <w:tc>
          <w:tcPr>
            <w:tcW w:w="1418" w:type="dxa"/>
          </w:tcPr>
          <w:p w14:paraId="39EDD396">
            <w:pPr>
              <w:spacing w:after="0" w:line="240" w:lineRule="auto"/>
              <w:rPr>
                <w:sz w:val="21"/>
                <w:szCs w:val="21"/>
              </w:rPr>
            </w:pPr>
            <w:r>
              <w:rPr>
                <w:sz w:val="21"/>
                <w:szCs w:val="21"/>
              </w:rPr>
              <w:t>6</w:t>
            </w:r>
          </w:p>
        </w:tc>
      </w:tr>
      <w:tr w14:paraId="49808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3119F260">
            <w:pPr>
              <w:spacing w:after="0" w:line="240" w:lineRule="auto"/>
              <w:rPr>
                <w:sz w:val="21"/>
                <w:szCs w:val="21"/>
              </w:rPr>
            </w:pPr>
            <w:r>
              <w:rPr>
                <w:sz w:val="21"/>
                <w:szCs w:val="21"/>
              </w:rPr>
              <w:t>4</w:t>
            </w:r>
          </w:p>
        </w:tc>
        <w:tc>
          <w:tcPr>
            <w:tcW w:w="1985" w:type="dxa"/>
          </w:tcPr>
          <w:p w14:paraId="4B740B4A">
            <w:pPr>
              <w:spacing w:after="0" w:line="240" w:lineRule="auto"/>
              <w:rPr>
                <w:sz w:val="21"/>
                <w:szCs w:val="21"/>
              </w:rPr>
            </w:pPr>
            <w:r>
              <w:rPr>
                <w:sz w:val="21"/>
                <w:szCs w:val="21"/>
              </w:rPr>
              <w:t>Warora, Ubali, Ghorad, Brahmapuri, Sillori, Kampthee, Kampthee, Sarpanch and Dy sarpanch , lonara and Bokhara</w:t>
            </w:r>
          </w:p>
        </w:tc>
        <w:tc>
          <w:tcPr>
            <w:tcW w:w="1559" w:type="dxa"/>
            <w:vMerge w:val="continue"/>
          </w:tcPr>
          <w:p w14:paraId="3DE1FB7C">
            <w:pPr>
              <w:spacing w:after="0" w:line="240" w:lineRule="auto"/>
              <w:rPr>
                <w:sz w:val="21"/>
                <w:szCs w:val="21"/>
              </w:rPr>
            </w:pPr>
          </w:p>
        </w:tc>
        <w:tc>
          <w:tcPr>
            <w:tcW w:w="1525" w:type="dxa"/>
          </w:tcPr>
          <w:p w14:paraId="3F4EDAF2">
            <w:pPr>
              <w:spacing w:after="0" w:line="240" w:lineRule="auto"/>
              <w:rPr>
                <w:sz w:val="21"/>
                <w:szCs w:val="21"/>
              </w:rPr>
            </w:pPr>
            <w:r>
              <w:rPr>
                <w:sz w:val="21"/>
                <w:szCs w:val="21"/>
              </w:rPr>
              <w:t>14/6/2024</w:t>
            </w:r>
          </w:p>
          <w:p w14:paraId="58BFEA0F">
            <w:pPr>
              <w:spacing w:after="0" w:line="240" w:lineRule="auto"/>
              <w:rPr>
                <w:sz w:val="21"/>
                <w:szCs w:val="21"/>
              </w:rPr>
            </w:pPr>
          </w:p>
          <w:p w14:paraId="2179A994">
            <w:pPr>
              <w:spacing w:after="0" w:line="240" w:lineRule="auto"/>
              <w:rPr>
                <w:sz w:val="21"/>
                <w:szCs w:val="21"/>
              </w:rPr>
            </w:pPr>
            <w:r>
              <w:rPr>
                <w:sz w:val="21"/>
                <w:szCs w:val="21"/>
              </w:rPr>
              <w:t>19/6/2024</w:t>
            </w:r>
          </w:p>
        </w:tc>
        <w:tc>
          <w:tcPr>
            <w:tcW w:w="2302" w:type="dxa"/>
          </w:tcPr>
          <w:p w14:paraId="536B4AF6">
            <w:pPr>
              <w:spacing w:after="0" w:line="240" w:lineRule="auto"/>
              <w:rPr>
                <w:sz w:val="21"/>
                <w:szCs w:val="21"/>
              </w:rPr>
            </w:pPr>
          </w:p>
        </w:tc>
        <w:tc>
          <w:tcPr>
            <w:tcW w:w="1418" w:type="dxa"/>
          </w:tcPr>
          <w:p w14:paraId="703F51EE">
            <w:pPr>
              <w:spacing w:after="0" w:line="240" w:lineRule="auto"/>
              <w:rPr>
                <w:sz w:val="21"/>
                <w:szCs w:val="21"/>
              </w:rPr>
            </w:pPr>
            <w:r>
              <w:rPr>
                <w:sz w:val="21"/>
                <w:szCs w:val="21"/>
              </w:rPr>
              <w:t>15</w:t>
            </w:r>
          </w:p>
          <w:p w14:paraId="52BE7234">
            <w:pPr>
              <w:spacing w:after="0" w:line="240" w:lineRule="auto"/>
              <w:rPr>
                <w:sz w:val="21"/>
                <w:szCs w:val="21"/>
              </w:rPr>
            </w:pPr>
            <w:r>
              <w:rPr>
                <w:sz w:val="21"/>
                <w:szCs w:val="21"/>
              </w:rPr>
              <w:t>5</w:t>
            </w:r>
          </w:p>
          <w:p w14:paraId="1AA84765">
            <w:pPr>
              <w:spacing w:after="0" w:line="240" w:lineRule="auto"/>
              <w:rPr>
                <w:sz w:val="21"/>
                <w:szCs w:val="21"/>
              </w:rPr>
            </w:pPr>
            <w:r>
              <w:rPr>
                <w:sz w:val="21"/>
                <w:szCs w:val="21"/>
              </w:rPr>
              <w:t>21</w:t>
            </w:r>
          </w:p>
          <w:p w14:paraId="39BDFD73">
            <w:pPr>
              <w:spacing w:after="0" w:line="240" w:lineRule="auto"/>
              <w:rPr>
                <w:sz w:val="21"/>
                <w:szCs w:val="21"/>
              </w:rPr>
            </w:pPr>
          </w:p>
          <w:p w14:paraId="46FCDDE7">
            <w:pPr>
              <w:spacing w:after="0" w:line="240" w:lineRule="auto"/>
              <w:rPr>
                <w:sz w:val="21"/>
                <w:szCs w:val="21"/>
              </w:rPr>
            </w:pPr>
          </w:p>
          <w:p w14:paraId="538B7DC1">
            <w:pPr>
              <w:spacing w:after="0" w:line="240" w:lineRule="auto"/>
              <w:rPr>
                <w:sz w:val="21"/>
                <w:szCs w:val="21"/>
              </w:rPr>
            </w:pPr>
          </w:p>
          <w:p w14:paraId="5627A20C">
            <w:pPr>
              <w:spacing w:after="0" w:line="240" w:lineRule="auto"/>
              <w:rPr>
                <w:sz w:val="21"/>
                <w:szCs w:val="21"/>
              </w:rPr>
            </w:pPr>
          </w:p>
        </w:tc>
      </w:tr>
      <w:tr w14:paraId="20D2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B18F1DF">
            <w:pPr>
              <w:spacing w:after="0" w:line="240" w:lineRule="auto"/>
              <w:rPr>
                <w:sz w:val="21"/>
                <w:szCs w:val="21"/>
              </w:rPr>
            </w:pPr>
          </w:p>
        </w:tc>
        <w:tc>
          <w:tcPr>
            <w:tcW w:w="1985" w:type="dxa"/>
          </w:tcPr>
          <w:p w14:paraId="1703E75C">
            <w:pPr>
              <w:spacing w:after="0" w:line="240" w:lineRule="auto"/>
              <w:rPr>
                <w:sz w:val="21"/>
                <w:szCs w:val="21"/>
              </w:rPr>
            </w:pPr>
          </w:p>
        </w:tc>
        <w:tc>
          <w:tcPr>
            <w:tcW w:w="1559" w:type="dxa"/>
          </w:tcPr>
          <w:p w14:paraId="0BCF64C1">
            <w:pPr>
              <w:spacing w:after="0" w:line="240" w:lineRule="auto"/>
              <w:rPr>
                <w:sz w:val="21"/>
                <w:szCs w:val="21"/>
              </w:rPr>
            </w:pPr>
          </w:p>
        </w:tc>
        <w:tc>
          <w:tcPr>
            <w:tcW w:w="1525" w:type="dxa"/>
          </w:tcPr>
          <w:p w14:paraId="2E58F9A9">
            <w:pPr>
              <w:spacing w:after="0" w:line="240" w:lineRule="auto"/>
              <w:rPr>
                <w:sz w:val="21"/>
                <w:szCs w:val="21"/>
              </w:rPr>
            </w:pPr>
          </w:p>
        </w:tc>
        <w:tc>
          <w:tcPr>
            <w:tcW w:w="2302" w:type="dxa"/>
          </w:tcPr>
          <w:p w14:paraId="266E8F0E">
            <w:pPr>
              <w:spacing w:after="0" w:line="240" w:lineRule="auto"/>
              <w:rPr>
                <w:sz w:val="21"/>
                <w:szCs w:val="21"/>
              </w:rPr>
            </w:pPr>
          </w:p>
        </w:tc>
        <w:tc>
          <w:tcPr>
            <w:tcW w:w="1418" w:type="dxa"/>
          </w:tcPr>
          <w:p w14:paraId="7A72CA93">
            <w:pPr>
              <w:spacing w:after="0" w:line="240" w:lineRule="auto"/>
              <w:rPr>
                <w:sz w:val="21"/>
                <w:szCs w:val="21"/>
              </w:rPr>
            </w:pPr>
            <w:r>
              <w:rPr>
                <w:sz w:val="21"/>
                <w:szCs w:val="21"/>
              </w:rPr>
              <w:t>119</w:t>
            </w:r>
          </w:p>
        </w:tc>
      </w:tr>
    </w:tbl>
    <w:p w14:paraId="0FDF295F">
      <w:pPr>
        <w:rPr>
          <w:sz w:val="21"/>
          <w:szCs w:val="21"/>
        </w:rPr>
      </w:pPr>
    </w:p>
    <w:tbl>
      <w:tblPr>
        <w:tblStyle w:val="18"/>
        <w:tblW w:w="9679" w:type="dxa"/>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865"/>
        <w:gridCol w:w="1843"/>
        <w:gridCol w:w="1525"/>
        <w:gridCol w:w="2302"/>
        <w:gridCol w:w="1418"/>
      </w:tblGrid>
      <w:tr w14:paraId="7EC44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38007ABD">
            <w:pPr>
              <w:spacing w:after="0" w:line="240" w:lineRule="auto"/>
              <w:rPr>
                <w:sz w:val="21"/>
                <w:szCs w:val="21"/>
              </w:rPr>
            </w:pPr>
            <w:r>
              <w:rPr>
                <w:sz w:val="21"/>
                <w:szCs w:val="21"/>
              </w:rPr>
              <w:t xml:space="preserve">S. No </w:t>
            </w:r>
          </w:p>
        </w:tc>
        <w:tc>
          <w:tcPr>
            <w:tcW w:w="1865" w:type="dxa"/>
          </w:tcPr>
          <w:p w14:paraId="0571724A">
            <w:pPr>
              <w:spacing w:after="0" w:line="240" w:lineRule="auto"/>
              <w:rPr>
                <w:sz w:val="21"/>
                <w:szCs w:val="21"/>
              </w:rPr>
            </w:pPr>
            <w:r>
              <w:rPr>
                <w:sz w:val="21"/>
                <w:szCs w:val="21"/>
              </w:rPr>
              <w:t>Name of village/community</w:t>
            </w:r>
          </w:p>
        </w:tc>
        <w:tc>
          <w:tcPr>
            <w:tcW w:w="1843" w:type="dxa"/>
          </w:tcPr>
          <w:p w14:paraId="6C3A3B40">
            <w:pPr>
              <w:spacing w:after="0" w:line="240" w:lineRule="auto"/>
              <w:rPr>
                <w:sz w:val="21"/>
                <w:szCs w:val="21"/>
              </w:rPr>
            </w:pPr>
            <w:r>
              <w:rPr>
                <w:sz w:val="21"/>
                <w:szCs w:val="21"/>
              </w:rPr>
              <w:t xml:space="preserve">Purpose of the programme </w:t>
            </w:r>
          </w:p>
        </w:tc>
        <w:tc>
          <w:tcPr>
            <w:tcW w:w="1525" w:type="dxa"/>
          </w:tcPr>
          <w:p w14:paraId="10FFF333">
            <w:pPr>
              <w:spacing w:after="0" w:line="240" w:lineRule="auto"/>
              <w:rPr>
                <w:sz w:val="21"/>
                <w:szCs w:val="21"/>
              </w:rPr>
            </w:pPr>
            <w:r>
              <w:rPr>
                <w:sz w:val="21"/>
                <w:szCs w:val="21"/>
              </w:rPr>
              <w:t xml:space="preserve">Date of the programme </w:t>
            </w:r>
          </w:p>
        </w:tc>
        <w:tc>
          <w:tcPr>
            <w:tcW w:w="2302" w:type="dxa"/>
          </w:tcPr>
          <w:p w14:paraId="4621A333">
            <w:pPr>
              <w:spacing w:after="0" w:line="240" w:lineRule="auto"/>
              <w:rPr>
                <w:sz w:val="21"/>
                <w:szCs w:val="21"/>
              </w:rPr>
            </w:pPr>
            <w:r>
              <w:rPr>
                <w:sz w:val="21"/>
                <w:szCs w:val="21"/>
              </w:rPr>
              <w:t xml:space="preserve">Target group </w:t>
            </w:r>
          </w:p>
        </w:tc>
        <w:tc>
          <w:tcPr>
            <w:tcW w:w="1418" w:type="dxa"/>
          </w:tcPr>
          <w:p w14:paraId="137EB3CC">
            <w:pPr>
              <w:spacing w:after="0" w:line="240" w:lineRule="auto"/>
              <w:rPr>
                <w:sz w:val="21"/>
                <w:szCs w:val="21"/>
              </w:rPr>
            </w:pPr>
            <w:r>
              <w:rPr>
                <w:sz w:val="21"/>
                <w:szCs w:val="21"/>
              </w:rPr>
              <w:t xml:space="preserve">Number of Participants </w:t>
            </w:r>
          </w:p>
        </w:tc>
      </w:tr>
      <w:tr w14:paraId="3D2EE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4B92A9F9">
            <w:pPr>
              <w:spacing w:after="0" w:line="240" w:lineRule="auto"/>
              <w:rPr>
                <w:sz w:val="21"/>
                <w:szCs w:val="21"/>
              </w:rPr>
            </w:pPr>
            <w:r>
              <w:rPr>
                <w:sz w:val="21"/>
                <w:szCs w:val="21"/>
              </w:rPr>
              <w:t>1</w:t>
            </w:r>
          </w:p>
        </w:tc>
        <w:tc>
          <w:tcPr>
            <w:tcW w:w="1865" w:type="dxa"/>
          </w:tcPr>
          <w:p w14:paraId="548FA22D">
            <w:pPr>
              <w:spacing w:after="0" w:line="240" w:lineRule="auto"/>
              <w:rPr>
                <w:sz w:val="21"/>
                <w:szCs w:val="21"/>
              </w:rPr>
            </w:pPr>
            <w:r>
              <w:rPr>
                <w:sz w:val="21"/>
                <w:szCs w:val="21"/>
              </w:rPr>
              <w:t>Gosewadi</w:t>
            </w:r>
          </w:p>
        </w:tc>
        <w:tc>
          <w:tcPr>
            <w:tcW w:w="1843" w:type="dxa"/>
            <w:vMerge w:val="restart"/>
          </w:tcPr>
          <w:p w14:paraId="2A5B67FF">
            <w:pPr>
              <w:spacing w:after="0" w:line="240" w:lineRule="auto"/>
              <w:rPr>
                <w:sz w:val="21"/>
                <w:szCs w:val="21"/>
              </w:rPr>
            </w:pPr>
            <w:r>
              <w:rPr>
                <w:sz w:val="21"/>
                <w:szCs w:val="21"/>
              </w:rPr>
              <w:t>Organising various competitions at village level or school level</w:t>
            </w:r>
          </w:p>
        </w:tc>
        <w:tc>
          <w:tcPr>
            <w:tcW w:w="1525" w:type="dxa"/>
          </w:tcPr>
          <w:p w14:paraId="0FB15B2F">
            <w:pPr>
              <w:spacing w:after="0" w:line="240" w:lineRule="auto"/>
              <w:rPr>
                <w:sz w:val="21"/>
                <w:szCs w:val="21"/>
              </w:rPr>
            </w:pPr>
            <w:r>
              <w:rPr>
                <w:sz w:val="21"/>
                <w:szCs w:val="21"/>
              </w:rPr>
              <w:t>3/2/2024</w:t>
            </w:r>
          </w:p>
        </w:tc>
        <w:tc>
          <w:tcPr>
            <w:tcW w:w="2302" w:type="dxa"/>
          </w:tcPr>
          <w:p w14:paraId="2203E0BC">
            <w:pPr>
              <w:spacing w:after="0" w:line="240" w:lineRule="auto"/>
              <w:rPr>
                <w:sz w:val="21"/>
                <w:szCs w:val="21"/>
              </w:rPr>
            </w:pPr>
            <w:r>
              <w:rPr>
                <w:sz w:val="21"/>
                <w:szCs w:val="21"/>
              </w:rPr>
              <w:t xml:space="preserve">Gram Panchayat Members </w:t>
            </w:r>
          </w:p>
        </w:tc>
        <w:tc>
          <w:tcPr>
            <w:tcW w:w="1418" w:type="dxa"/>
          </w:tcPr>
          <w:p w14:paraId="09D14ACA">
            <w:pPr>
              <w:spacing w:after="0" w:line="240" w:lineRule="auto"/>
              <w:rPr>
                <w:sz w:val="21"/>
                <w:szCs w:val="21"/>
              </w:rPr>
            </w:pPr>
            <w:r>
              <w:rPr>
                <w:sz w:val="21"/>
                <w:szCs w:val="21"/>
              </w:rPr>
              <w:t>20</w:t>
            </w:r>
          </w:p>
        </w:tc>
      </w:tr>
      <w:tr w14:paraId="4BA0E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4C5D9B43">
            <w:pPr>
              <w:spacing w:after="0" w:line="240" w:lineRule="auto"/>
              <w:rPr>
                <w:sz w:val="21"/>
                <w:szCs w:val="21"/>
              </w:rPr>
            </w:pPr>
            <w:r>
              <w:rPr>
                <w:sz w:val="21"/>
                <w:szCs w:val="21"/>
              </w:rPr>
              <w:t>2</w:t>
            </w:r>
          </w:p>
        </w:tc>
        <w:tc>
          <w:tcPr>
            <w:tcW w:w="1865" w:type="dxa"/>
          </w:tcPr>
          <w:p w14:paraId="3E1A3846">
            <w:pPr>
              <w:spacing w:after="0" w:line="240" w:lineRule="auto"/>
              <w:rPr>
                <w:sz w:val="21"/>
                <w:szCs w:val="21"/>
              </w:rPr>
            </w:pPr>
            <w:r>
              <w:rPr>
                <w:sz w:val="21"/>
                <w:szCs w:val="21"/>
              </w:rPr>
              <w:t>Dahegaon</w:t>
            </w:r>
          </w:p>
        </w:tc>
        <w:tc>
          <w:tcPr>
            <w:tcW w:w="1843" w:type="dxa"/>
            <w:vMerge w:val="continue"/>
          </w:tcPr>
          <w:p w14:paraId="0EEDB498">
            <w:pPr>
              <w:spacing w:after="0" w:line="240" w:lineRule="auto"/>
              <w:rPr>
                <w:sz w:val="21"/>
                <w:szCs w:val="21"/>
              </w:rPr>
            </w:pPr>
          </w:p>
        </w:tc>
        <w:tc>
          <w:tcPr>
            <w:tcW w:w="1525" w:type="dxa"/>
          </w:tcPr>
          <w:p w14:paraId="5035D28E">
            <w:pPr>
              <w:spacing w:after="0" w:line="240" w:lineRule="auto"/>
              <w:rPr>
                <w:sz w:val="21"/>
                <w:szCs w:val="21"/>
              </w:rPr>
            </w:pPr>
            <w:r>
              <w:rPr>
                <w:sz w:val="21"/>
                <w:szCs w:val="21"/>
              </w:rPr>
              <w:t>18/2/2024</w:t>
            </w:r>
          </w:p>
        </w:tc>
        <w:tc>
          <w:tcPr>
            <w:tcW w:w="2302" w:type="dxa"/>
          </w:tcPr>
          <w:p w14:paraId="3BDB794A">
            <w:pPr>
              <w:spacing w:after="0" w:line="240" w:lineRule="auto"/>
              <w:rPr>
                <w:sz w:val="21"/>
                <w:szCs w:val="21"/>
              </w:rPr>
            </w:pPr>
          </w:p>
        </w:tc>
        <w:tc>
          <w:tcPr>
            <w:tcW w:w="1418" w:type="dxa"/>
          </w:tcPr>
          <w:p w14:paraId="6DC8CE57">
            <w:pPr>
              <w:spacing w:after="0" w:line="240" w:lineRule="auto"/>
              <w:rPr>
                <w:sz w:val="21"/>
                <w:szCs w:val="21"/>
              </w:rPr>
            </w:pPr>
            <w:r>
              <w:rPr>
                <w:sz w:val="21"/>
                <w:szCs w:val="21"/>
              </w:rPr>
              <w:t>25</w:t>
            </w:r>
          </w:p>
        </w:tc>
      </w:tr>
      <w:tr w14:paraId="150D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76607263">
            <w:pPr>
              <w:spacing w:after="0" w:line="240" w:lineRule="auto"/>
              <w:rPr>
                <w:sz w:val="21"/>
                <w:szCs w:val="21"/>
              </w:rPr>
            </w:pPr>
            <w:r>
              <w:rPr>
                <w:sz w:val="21"/>
                <w:szCs w:val="21"/>
              </w:rPr>
              <w:t>3</w:t>
            </w:r>
          </w:p>
        </w:tc>
        <w:tc>
          <w:tcPr>
            <w:tcW w:w="1865" w:type="dxa"/>
          </w:tcPr>
          <w:p w14:paraId="6D1140B0">
            <w:pPr>
              <w:spacing w:after="0" w:line="240" w:lineRule="auto"/>
              <w:rPr>
                <w:sz w:val="21"/>
                <w:szCs w:val="21"/>
              </w:rPr>
            </w:pPr>
            <w:r>
              <w:rPr>
                <w:sz w:val="21"/>
                <w:szCs w:val="21"/>
              </w:rPr>
              <w:t xml:space="preserve">Old Futala community </w:t>
            </w:r>
          </w:p>
        </w:tc>
        <w:tc>
          <w:tcPr>
            <w:tcW w:w="1843" w:type="dxa"/>
            <w:vMerge w:val="continue"/>
          </w:tcPr>
          <w:p w14:paraId="49EBA28A">
            <w:pPr>
              <w:spacing w:after="0" w:line="240" w:lineRule="auto"/>
              <w:rPr>
                <w:sz w:val="21"/>
                <w:szCs w:val="21"/>
              </w:rPr>
            </w:pPr>
          </w:p>
        </w:tc>
        <w:tc>
          <w:tcPr>
            <w:tcW w:w="1525" w:type="dxa"/>
          </w:tcPr>
          <w:p w14:paraId="6FC752AF">
            <w:pPr>
              <w:spacing w:after="0" w:line="240" w:lineRule="auto"/>
              <w:rPr>
                <w:sz w:val="21"/>
                <w:szCs w:val="21"/>
              </w:rPr>
            </w:pPr>
            <w:r>
              <w:rPr>
                <w:sz w:val="21"/>
                <w:szCs w:val="21"/>
              </w:rPr>
              <w:t>16/11/2024</w:t>
            </w:r>
          </w:p>
        </w:tc>
        <w:tc>
          <w:tcPr>
            <w:tcW w:w="2302" w:type="dxa"/>
          </w:tcPr>
          <w:p w14:paraId="4CBBF983">
            <w:pPr>
              <w:spacing w:after="0" w:line="240" w:lineRule="auto"/>
              <w:rPr>
                <w:sz w:val="21"/>
                <w:szCs w:val="21"/>
              </w:rPr>
            </w:pPr>
          </w:p>
        </w:tc>
        <w:tc>
          <w:tcPr>
            <w:tcW w:w="1418" w:type="dxa"/>
          </w:tcPr>
          <w:p w14:paraId="625FECD5">
            <w:pPr>
              <w:spacing w:after="0" w:line="240" w:lineRule="auto"/>
              <w:rPr>
                <w:sz w:val="21"/>
                <w:szCs w:val="21"/>
              </w:rPr>
            </w:pPr>
            <w:r>
              <w:rPr>
                <w:sz w:val="21"/>
                <w:szCs w:val="21"/>
              </w:rPr>
              <w:t>15</w:t>
            </w:r>
          </w:p>
        </w:tc>
      </w:tr>
      <w:tr w14:paraId="3C0D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4287AE7D">
            <w:pPr>
              <w:spacing w:after="0" w:line="240" w:lineRule="auto"/>
              <w:rPr>
                <w:sz w:val="21"/>
                <w:szCs w:val="21"/>
              </w:rPr>
            </w:pPr>
            <w:r>
              <w:rPr>
                <w:sz w:val="21"/>
                <w:szCs w:val="21"/>
              </w:rPr>
              <w:t>4</w:t>
            </w:r>
          </w:p>
        </w:tc>
        <w:tc>
          <w:tcPr>
            <w:tcW w:w="1865" w:type="dxa"/>
          </w:tcPr>
          <w:p w14:paraId="6A3DD403">
            <w:pPr>
              <w:spacing w:after="0" w:line="240" w:lineRule="auto"/>
              <w:rPr>
                <w:sz w:val="21"/>
                <w:szCs w:val="21"/>
              </w:rPr>
            </w:pPr>
            <w:r>
              <w:rPr>
                <w:sz w:val="21"/>
                <w:szCs w:val="21"/>
              </w:rPr>
              <w:t xml:space="preserve">Dahegaon </w:t>
            </w:r>
          </w:p>
        </w:tc>
        <w:tc>
          <w:tcPr>
            <w:tcW w:w="1843" w:type="dxa"/>
            <w:vMerge w:val="continue"/>
          </w:tcPr>
          <w:p w14:paraId="60FB78CA">
            <w:pPr>
              <w:spacing w:after="0" w:line="240" w:lineRule="auto"/>
              <w:rPr>
                <w:sz w:val="21"/>
                <w:szCs w:val="21"/>
              </w:rPr>
            </w:pPr>
          </w:p>
        </w:tc>
        <w:tc>
          <w:tcPr>
            <w:tcW w:w="1525" w:type="dxa"/>
          </w:tcPr>
          <w:p w14:paraId="49106C1F">
            <w:pPr>
              <w:spacing w:after="0" w:line="240" w:lineRule="auto"/>
              <w:rPr>
                <w:sz w:val="21"/>
                <w:szCs w:val="21"/>
              </w:rPr>
            </w:pPr>
            <w:r>
              <w:rPr>
                <w:sz w:val="21"/>
                <w:szCs w:val="21"/>
              </w:rPr>
              <w:t>12/3/2024</w:t>
            </w:r>
          </w:p>
        </w:tc>
        <w:tc>
          <w:tcPr>
            <w:tcW w:w="2302" w:type="dxa"/>
          </w:tcPr>
          <w:p w14:paraId="1610B350">
            <w:pPr>
              <w:spacing w:after="0" w:line="240" w:lineRule="auto"/>
              <w:rPr>
                <w:sz w:val="21"/>
                <w:szCs w:val="21"/>
              </w:rPr>
            </w:pPr>
            <w:r>
              <w:rPr>
                <w:sz w:val="21"/>
                <w:szCs w:val="21"/>
              </w:rPr>
              <w:t xml:space="preserve">School students </w:t>
            </w:r>
          </w:p>
        </w:tc>
        <w:tc>
          <w:tcPr>
            <w:tcW w:w="1418" w:type="dxa"/>
          </w:tcPr>
          <w:p w14:paraId="79F4B693">
            <w:pPr>
              <w:spacing w:after="0" w:line="240" w:lineRule="auto"/>
              <w:rPr>
                <w:sz w:val="21"/>
                <w:szCs w:val="21"/>
              </w:rPr>
            </w:pPr>
            <w:r>
              <w:rPr>
                <w:sz w:val="21"/>
                <w:szCs w:val="21"/>
              </w:rPr>
              <w:t>40</w:t>
            </w:r>
          </w:p>
        </w:tc>
      </w:tr>
      <w:tr w14:paraId="11B12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180722CB">
            <w:pPr>
              <w:spacing w:after="0" w:line="240" w:lineRule="auto"/>
              <w:rPr>
                <w:sz w:val="21"/>
                <w:szCs w:val="21"/>
              </w:rPr>
            </w:pPr>
            <w:r>
              <w:rPr>
                <w:sz w:val="21"/>
                <w:szCs w:val="21"/>
              </w:rPr>
              <w:t>5</w:t>
            </w:r>
          </w:p>
        </w:tc>
        <w:tc>
          <w:tcPr>
            <w:tcW w:w="1865" w:type="dxa"/>
          </w:tcPr>
          <w:p w14:paraId="64CE76AC">
            <w:pPr>
              <w:spacing w:after="0" w:line="240" w:lineRule="auto"/>
              <w:rPr>
                <w:sz w:val="21"/>
                <w:szCs w:val="21"/>
              </w:rPr>
            </w:pPr>
            <w:r>
              <w:rPr>
                <w:sz w:val="21"/>
                <w:szCs w:val="21"/>
              </w:rPr>
              <w:t>Sawarmendha, dahegaon, futala, warora, bhendala</w:t>
            </w:r>
          </w:p>
        </w:tc>
        <w:tc>
          <w:tcPr>
            <w:tcW w:w="1843" w:type="dxa"/>
          </w:tcPr>
          <w:p w14:paraId="5FAB95C6">
            <w:pPr>
              <w:spacing w:after="0" w:line="240" w:lineRule="auto"/>
              <w:rPr>
                <w:sz w:val="21"/>
                <w:szCs w:val="21"/>
              </w:rPr>
            </w:pPr>
            <w:r>
              <w:rPr>
                <w:sz w:val="21"/>
                <w:szCs w:val="21"/>
              </w:rPr>
              <w:t>Poster competitions on subject of NCDs</w:t>
            </w:r>
          </w:p>
        </w:tc>
        <w:tc>
          <w:tcPr>
            <w:tcW w:w="1525" w:type="dxa"/>
          </w:tcPr>
          <w:p w14:paraId="0CB055FC">
            <w:pPr>
              <w:spacing w:after="0" w:line="240" w:lineRule="auto"/>
              <w:rPr>
                <w:sz w:val="21"/>
                <w:szCs w:val="21"/>
              </w:rPr>
            </w:pPr>
            <w:r>
              <w:rPr>
                <w:sz w:val="21"/>
                <w:szCs w:val="21"/>
              </w:rPr>
              <w:t>9/2/2024</w:t>
            </w:r>
          </w:p>
          <w:p w14:paraId="284F494F">
            <w:pPr>
              <w:spacing w:after="0" w:line="240" w:lineRule="auto"/>
              <w:rPr>
                <w:sz w:val="21"/>
                <w:szCs w:val="21"/>
              </w:rPr>
            </w:pPr>
            <w:r>
              <w:rPr>
                <w:sz w:val="21"/>
                <w:szCs w:val="21"/>
              </w:rPr>
              <w:t>13/8/2024</w:t>
            </w:r>
          </w:p>
          <w:p w14:paraId="549DBF58">
            <w:pPr>
              <w:spacing w:after="0" w:line="240" w:lineRule="auto"/>
              <w:rPr>
                <w:sz w:val="21"/>
                <w:szCs w:val="21"/>
              </w:rPr>
            </w:pPr>
            <w:r>
              <w:rPr>
                <w:sz w:val="21"/>
                <w:szCs w:val="21"/>
              </w:rPr>
              <w:t>30/9/2024</w:t>
            </w:r>
          </w:p>
        </w:tc>
        <w:tc>
          <w:tcPr>
            <w:tcW w:w="2302" w:type="dxa"/>
          </w:tcPr>
          <w:p w14:paraId="42C27AD2">
            <w:pPr>
              <w:spacing w:after="0" w:line="240" w:lineRule="auto"/>
              <w:rPr>
                <w:sz w:val="21"/>
                <w:szCs w:val="21"/>
              </w:rPr>
            </w:pPr>
            <w:r>
              <w:rPr>
                <w:sz w:val="21"/>
                <w:szCs w:val="21"/>
              </w:rPr>
              <w:t xml:space="preserve">Zilla Parishad school </w:t>
            </w:r>
          </w:p>
        </w:tc>
        <w:tc>
          <w:tcPr>
            <w:tcW w:w="1418" w:type="dxa"/>
          </w:tcPr>
          <w:p w14:paraId="39EE9AB0">
            <w:pPr>
              <w:spacing w:after="0" w:line="240" w:lineRule="auto"/>
              <w:rPr>
                <w:sz w:val="21"/>
                <w:szCs w:val="21"/>
              </w:rPr>
            </w:pPr>
            <w:r>
              <w:rPr>
                <w:sz w:val="21"/>
                <w:szCs w:val="21"/>
              </w:rPr>
              <w:t>172</w:t>
            </w:r>
          </w:p>
        </w:tc>
      </w:tr>
      <w:tr w14:paraId="753AD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Pr>
          <w:p w14:paraId="5CE1BA3A">
            <w:pPr>
              <w:spacing w:after="0" w:line="240" w:lineRule="auto"/>
              <w:rPr>
                <w:sz w:val="21"/>
                <w:szCs w:val="21"/>
              </w:rPr>
            </w:pPr>
          </w:p>
        </w:tc>
        <w:tc>
          <w:tcPr>
            <w:tcW w:w="1865" w:type="dxa"/>
          </w:tcPr>
          <w:p w14:paraId="5AB230EA">
            <w:pPr>
              <w:spacing w:after="0" w:line="240" w:lineRule="auto"/>
              <w:rPr>
                <w:sz w:val="21"/>
                <w:szCs w:val="21"/>
              </w:rPr>
            </w:pPr>
          </w:p>
        </w:tc>
        <w:tc>
          <w:tcPr>
            <w:tcW w:w="1843" w:type="dxa"/>
          </w:tcPr>
          <w:p w14:paraId="010B65CA">
            <w:pPr>
              <w:spacing w:after="0" w:line="240" w:lineRule="auto"/>
              <w:rPr>
                <w:sz w:val="21"/>
                <w:szCs w:val="21"/>
              </w:rPr>
            </w:pPr>
          </w:p>
        </w:tc>
        <w:tc>
          <w:tcPr>
            <w:tcW w:w="1525" w:type="dxa"/>
          </w:tcPr>
          <w:p w14:paraId="2D4CB5A0">
            <w:pPr>
              <w:spacing w:after="0" w:line="240" w:lineRule="auto"/>
              <w:rPr>
                <w:sz w:val="21"/>
                <w:szCs w:val="21"/>
              </w:rPr>
            </w:pPr>
          </w:p>
        </w:tc>
        <w:tc>
          <w:tcPr>
            <w:tcW w:w="2302" w:type="dxa"/>
          </w:tcPr>
          <w:p w14:paraId="72E07A4A">
            <w:pPr>
              <w:spacing w:after="0" w:line="240" w:lineRule="auto"/>
              <w:rPr>
                <w:sz w:val="21"/>
                <w:szCs w:val="21"/>
              </w:rPr>
            </w:pPr>
          </w:p>
        </w:tc>
        <w:tc>
          <w:tcPr>
            <w:tcW w:w="1418" w:type="dxa"/>
          </w:tcPr>
          <w:p w14:paraId="28C052F2">
            <w:pPr>
              <w:spacing w:after="0" w:line="240" w:lineRule="auto"/>
              <w:rPr>
                <w:sz w:val="21"/>
                <w:szCs w:val="21"/>
              </w:rPr>
            </w:pPr>
            <w:r>
              <w:rPr>
                <w:sz w:val="21"/>
                <w:szCs w:val="21"/>
              </w:rPr>
              <w:t>272</w:t>
            </w:r>
          </w:p>
        </w:tc>
      </w:tr>
    </w:tbl>
    <w:p w14:paraId="185CB7B6">
      <w:pPr>
        <w:rPr>
          <w:sz w:val="21"/>
          <w:szCs w:val="21"/>
        </w:rPr>
      </w:pPr>
    </w:p>
    <w:tbl>
      <w:tblPr>
        <w:tblStyle w:val="18"/>
        <w:tblW w:w="9663" w:type="dxa"/>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847"/>
        <w:gridCol w:w="1843"/>
        <w:gridCol w:w="1525"/>
        <w:gridCol w:w="2302"/>
        <w:gridCol w:w="1418"/>
      </w:tblGrid>
      <w:tr w14:paraId="13D25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tcPr>
          <w:p w14:paraId="1F1D3607">
            <w:pPr>
              <w:spacing w:after="0" w:line="240" w:lineRule="auto"/>
              <w:rPr>
                <w:sz w:val="21"/>
                <w:szCs w:val="21"/>
              </w:rPr>
            </w:pPr>
            <w:r>
              <w:rPr>
                <w:sz w:val="21"/>
                <w:szCs w:val="21"/>
              </w:rPr>
              <w:t xml:space="preserve">S. No </w:t>
            </w:r>
          </w:p>
        </w:tc>
        <w:tc>
          <w:tcPr>
            <w:tcW w:w="1847" w:type="dxa"/>
          </w:tcPr>
          <w:p w14:paraId="3EAE5F11">
            <w:pPr>
              <w:spacing w:after="0" w:line="240" w:lineRule="auto"/>
              <w:rPr>
                <w:sz w:val="21"/>
                <w:szCs w:val="21"/>
              </w:rPr>
            </w:pPr>
            <w:r>
              <w:rPr>
                <w:sz w:val="21"/>
                <w:szCs w:val="21"/>
              </w:rPr>
              <w:t>Name of village/community</w:t>
            </w:r>
          </w:p>
        </w:tc>
        <w:tc>
          <w:tcPr>
            <w:tcW w:w="1843" w:type="dxa"/>
          </w:tcPr>
          <w:p w14:paraId="4281F5AE">
            <w:pPr>
              <w:spacing w:after="0" w:line="240" w:lineRule="auto"/>
              <w:rPr>
                <w:sz w:val="21"/>
                <w:szCs w:val="21"/>
              </w:rPr>
            </w:pPr>
            <w:r>
              <w:rPr>
                <w:sz w:val="21"/>
                <w:szCs w:val="21"/>
              </w:rPr>
              <w:t xml:space="preserve">Purpose of the programme </w:t>
            </w:r>
          </w:p>
        </w:tc>
        <w:tc>
          <w:tcPr>
            <w:tcW w:w="1525" w:type="dxa"/>
          </w:tcPr>
          <w:p w14:paraId="0EBADA46">
            <w:pPr>
              <w:spacing w:after="0" w:line="240" w:lineRule="auto"/>
              <w:rPr>
                <w:sz w:val="21"/>
                <w:szCs w:val="21"/>
              </w:rPr>
            </w:pPr>
            <w:r>
              <w:rPr>
                <w:sz w:val="21"/>
                <w:szCs w:val="21"/>
              </w:rPr>
              <w:t xml:space="preserve">Date of the programme </w:t>
            </w:r>
          </w:p>
        </w:tc>
        <w:tc>
          <w:tcPr>
            <w:tcW w:w="2302" w:type="dxa"/>
          </w:tcPr>
          <w:p w14:paraId="31545C8A">
            <w:pPr>
              <w:spacing w:after="0" w:line="240" w:lineRule="auto"/>
              <w:rPr>
                <w:sz w:val="21"/>
                <w:szCs w:val="21"/>
              </w:rPr>
            </w:pPr>
            <w:r>
              <w:rPr>
                <w:sz w:val="21"/>
                <w:szCs w:val="21"/>
              </w:rPr>
              <w:t xml:space="preserve">Target group </w:t>
            </w:r>
          </w:p>
        </w:tc>
        <w:tc>
          <w:tcPr>
            <w:tcW w:w="1418" w:type="dxa"/>
          </w:tcPr>
          <w:p w14:paraId="0C6EDAF3">
            <w:pPr>
              <w:spacing w:after="0" w:line="240" w:lineRule="auto"/>
              <w:rPr>
                <w:sz w:val="21"/>
                <w:szCs w:val="21"/>
              </w:rPr>
            </w:pPr>
            <w:r>
              <w:rPr>
                <w:sz w:val="21"/>
                <w:szCs w:val="21"/>
              </w:rPr>
              <w:t xml:space="preserve">Number of Participants </w:t>
            </w:r>
          </w:p>
        </w:tc>
      </w:tr>
      <w:tr w14:paraId="0D0C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tcPr>
          <w:p w14:paraId="06F9C8E6">
            <w:pPr>
              <w:spacing w:after="0" w:line="240" w:lineRule="auto"/>
              <w:rPr>
                <w:sz w:val="21"/>
                <w:szCs w:val="21"/>
              </w:rPr>
            </w:pPr>
            <w:r>
              <w:rPr>
                <w:sz w:val="21"/>
                <w:szCs w:val="21"/>
              </w:rPr>
              <w:t>1</w:t>
            </w:r>
          </w:p>
        </w:tc>
        <w:tc>
          <w:tcPr>
            <w:tcW w:w="1847" w:type="dxa"/>
          </w:tcPr>
          <w:p w14:paraId="379CE3BE">
            <w:pPr>
              <w:spacing w:after="0" w:line="240" w:lineRule="auto"/>
              <w:rPr>
                <w:sz w:val="21"/>
                <w:szCs w:val="21"/>
              </w:rPr>
            </w:pPr>
            <w:r>
              <w:rPr>
                <w:sz w:val="21"/>
                <w:szCs w:val="21"/>
              </w:rPr>
              <w:t xml:space="preserve">Telangkhedi </w:t>
            </w:r>
          </w:p>
        </w:tc>
        <w:tc>
          <w:tcPr>
            <w:tcW w:w="1843" w:type="dxa"/>
            <w:vMerge w:val="restart"/>
          </w:tcPr>
          <w:p w14:paraId="18D9AEBE">
            <w:pPr>
              <w:spacing w:after="0" w:line="240" w:lineRule="auto"/>
              <w:rPr>
                <w:sz w:val="21"/>
                <w:szCs w:val="21"/>
              </w:rPr>
            </w:pPr>
            <w:r>
              <w:rPr>
                <w:sz w:val="21"/>
                <w:szCs w:val="21"/>
              </w:rPr>
              <w:t xml:space="preserve">Awareness on CPR programme for surviving heart attack struck person for ASHA workers and Nurses </w:t>
            </w:r>
          </w:p>
        </w:tc>
        <w:tc>
          <w:tcPr>
            <w:tcW w:w="1525" w:type="dxa"/>
          </w:tcPr>
          <w:p w14:paraId="721163C5">
            <w:pPr>
              <w:spacing w:after="0" w:line="240" w:lineRule="auto"/>
              <w:rPr>
                <w:sz w:val="21"/>
                <w:szCs w:val="21"/>
              </w:rPr>
            </w:pPr>
            <w:r>
              <w:rPr>
                <w:sz w:val="21"/>
                <w:szCs w:val="21"/>
              </w:rPr>
              <w:t>22/3/2024</w:t>
            </w:r>
          </w:p>
        </w:tc>
        <w:tc>
          <w:tcPr>
            <w:tcW w:w="2302" w:type="dxa"/>
          </w:tcPr>
          <w:p w14:paraId="202D77FA">
            <w:pPr>
              <w:spacing w:after="0" w:line="240" w:lineRule="auto"/>
              <w:rPr>
                <w:sz w:val="21"/>
                <w:szCs w:val="21"/>
              </w:rPr>
            </w:pPr>
            <w:r>
              <w:rPr>
                <w:sz w:val="21"/>
                <w:szCs w:val="21"/>
              </w:rPr>
              <w:t>ASHA WORKERS , NURSES AND PARA MEDICAL STAFF</w:t>
            </w:r>
          </w:p>
        </w:tc>
        <w:tc>
          <w:tcPr>
            <w:tcW w:w="1418" w:type="dxa"/>
          </w:tcPr>
          <w:p w14:paraId="0B606B98">
            <w:pPr>
              <w:spacing w:after="0" w:line="240" w:lineRule="auto"/>
              <w:rPr>
                <w:sz w:val="21"/>
                <w:szCs w:val="21"/>
              </w:rPr>
            </w:pPr>
            <w:r>
              <w:rPr>
                <w:sz w:val="21"/>
                <w:szCs w:val="21"/>
              </w:rPr>
              <w:t>52</w:t>
            </w:r>
          </w:p>
        </w:tc>
      </w:tr>
      <w:tr w14:paraId="3D1F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tcPr>
          <w:p w14:paraId="2E1BF05D">
            <w:pPr>
              <w:spacing w:after="0" w:line="240" w:lineRule="auto"/>
              <w:rPr>
                <w:sz w:val="21"/>
                <w:szCs w:val="21"/>
              </w:rPr>
            </w:pPr>
            <w:r>
              <w:rPr>
                <w:sz w:val="21"/>
                <w:szCs w:val="21"/>
              </w:rPr>
              <w:t>2</w:t>
            </w:r>
          </w:p>
        </w:tc>
        <w:tc>
          <w:tcPr>
            <w:tcW w:w="1847" w:type="dxa"/>
          </w:tcPr>
          <w:p w14:paraId="00E0E71F">
            <w:pPr>
              <w:spacing w:after="0" w:line="240" w:lineRule="auto"/>
              <w:rPr>
                <w:sz w:val="21"/>
                <w:szCs w:val="21"/>
              </w:rPr>
            </w:pPr>
            <w:r>
              <w:rPr>
                <w:sz w:val="21"/>
                <w:szCs w:val="21"/>
              </w:rPr>
              <w:t xml:space="preserve">Sawarmendha </w:t>
            </w:r>
          </w:p>
        </w:tc>
        <w:tc>
          <w:tcPr>
            <w:tcW w:w="1843" w:type="dxa"/>
            <w:vMerge w:val="continue"/>
          </w:tcPr>
          <w:p w14:paraId="4F0F40BD">
            <w:pPr>
              <w:spacing w:after="0" w:line="240" w:lineRule="auto"/>
              <w:rPr>
                <w:sz w:val="21"/>
                <w:szCs w:val="21"/>
              </w:rPr>
            </w:pPr>
          </w:p>
        </w:tc>
        <w:tc>
          <w:tcPr>
            <w:tcW w:w="1525" w:type="dxa"/>
          </w:tcPr>
          <w:p w14:paraId="17338082">
            <w:pPr>
              <w:spacing w:after="0" w:line="240" w:lineRule="auto"/>
              <w:rPr>
                <w:sz w:val="21"/>
                <w:szCs w:val="21"/>
              </w:rPr>
            </w:pPr>
            <w:r>
              <w:rPr>
                <w:sz w:val="21"/>
                <w:szCs w:val="21"/>
              </w:rPr>
              <w:t>13/8/2024</w:t>
            </w:r>
          </w:p>
        </w:tc>
        <w:tc>
          <w:tcPr>
            <w:tcW w:w="2302" w:type="dxa"/>
          </w:tcPr>
          <w:p w14:paraId="2DD5C51B">
            <w:pPr>
              <w:spacing w:after="0" w:line="240" w:lineRule="auto"/>
              <w:rPr>
                <w:sz w:val="21"/>
                <w:szCs w:val="21"/>
              </w:rPr>
            </w:pPr>
          </w:p>
        </w:tc>
        <w:tc>
          <w:tcPr>
            <w:tcW w:w="1418" w:type="dxa"/>
          </w:tcPr>
          <w:p w14:paraId="7CF77A64">
            <w:pPr>
              <w:spacing w:after="0" w:line="240" w:lineRule="auto"/>
              <w:rPr>
                <w:sz w:val="21"/>
                <w:szCs w:val="21"/>
              </w:rPr>
            </w:pPr>
            <w:r>
              <w:rPr>
                <w:sz w:val="21"/>
                <w:szCs w:val="21"/>
              </w:rPr>
              <w:t>30</w:t>
            </w:r>
          </w:p>
        </w:tc>
      </w:tr>
      <w:tr w14:paraId="23AAC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tcPr>
          <w:p w14:paraId="6A80F529">
            <w:pPr>
              <w:spacing w:after="0" w:line="240" w:lineRule="auto"/>
              <w:rPr>
                <w:sz w:val="21"/>
                <w:szCs w:val="21"/>
              </w:rPr>
            </w:pPr>
            <w:r>
              <w:rPr>
                <w:sz w:val="21"/>
                <w:szCs w:val="21"/>
              </w:rPr>
              <w:t>3</w:t>
            </w:r>
          </w:p>
        </w:tc>
        <w:tc>
          <w:tcPr>
            <w:tcW w:w="1847" w:type="dxa"/>
          </w:tcPr>
          <w:p w14:paraId="704A26EB">
            <w:pPr>
              <w:spacing w:after="0" w:line="240" w:lineRule="auto"/>
              <w:rPr>
                <w:sz w:val="21"/>
                <w:szCs w:val="21"/>
              </w:rPr>
            </w:pPr>
            <w:r>
              <w:rPr>
                <w:sz w:val="21"/>
                <w:szCs w:val="21"/>
              </w:rPr>
              <w:t xml:space="preserve">Women’s day programme </w:t>
            </w:r>
          </w:p>
        </w:tc>
        <w:tc>
          <w:tcPr>
            <w:tcW w:w="1843" w:type="dxa"/>
          </w:tcPr>
          <w:p w14:paraId="67C3FD54">
            <w:pPr>
              <w:spacing w:after="0" w:line="240" w:lineRule="auto"/>
              <w:rPr>
                <w:sz w:val="21"/>
                <w:szCs w:val="21"/>
              </w:rPr>
            </w:pPr>
            <w:r>
              <w:rPr>
                <w:sz w:val="21"/>
                <w:szCs w:val="21"/>
              </w:rPr>
              <w:t xml:space="preserve">Role of women in preventing NCDs </w:t>
            </w:r>
          </w:p>
        </w:tc>
        <w:tc>
          <w:tcPr>
            <w:tcW w:w="1525" w:type="dxa"/>
          </w:tcPr>
          <w:p w14:paraId="64DA785F">
            <w:pPr>
              <w:spacing w:after="0" w:line="240" w:lineRule="auto"/>
              <w:rPr>
                <w:sz w:val="21"/>
                <w:szCs w:val="21"/>
              </w:rPr>
            </w:pPr>
            <w:r>
              <w:rPr>
                <w:sz w:val="21"/>
                <w:szCs w:val="21"/>
              </w:rPr>
              <w:t>25/6/2024</w:t>
            </w:r>
          </w:p>
        </w:tc>
        <w:tc>
          <w:tcPr>
            <w:tcW w:w="2302" w:type="dxa"/>
          </w:tcPr>
          <w:p w14:paraId="2C48D431">
            <w:pPr>
              <w:spacing w:after="0" w:line="240" w:lineRule="auto"/>
              <w:rPr>
                <w:sz w:val="21"/>
                <w:szCs w:val="21"/>
              </w:rPr>
            </w:pPr>
            <w:r>
              <w:rPr>
                <w:sz w:val="21"/>
                <w:szCs w:val="21"/>
              </w:rPr>
              <w:t>Women from villages of Saoner block and Kalmeshwar block</w:t>
            </w:r>
          </w:p>
        </w:tc>
        <w:tc>
          <w:tcPr>
            <w:tcW w:w="1418" w:type="dxa"/>
          </w:tcPr>
          <w:p w14:paraId="5D787221">
            <w:pPr>
              <w:spacing w:after="0" w:line="240" w:lineRule="auto"/>
              <w:rPr>
                <w:sz w:val="21"/>
                <w:szCs w:val="21"/>
              </w:rPr>
            </w:pPr>
            <w:r>
              <w:rPr>
                <w:sz w:val="21"/>
                <w:szCs w:val="21"/>
              </w:rPr>
              <w:t>56</w:t>
            </w:r>
          </w:p>
          <w:p w14:paraId="72755834">
            <w:pPr>
              <w:spacing w:after="0" w:line="240" w:lineRule="auto"/>
              <w:rPr>
                <w:sz w:val="21"/>
                <w:szCs w:val="21"/>
              </w:rPr>
            </w:pPr>
          </w:p>
          <w:p w14:paraId="01012310">
            <w:pPr>
              <w:spacing w:after="0" w:line="240" w:lineRule="auto"/>
              <w:rPr>
                <w:sz w:val="21"/>
                <w:szCs w:val="21"/>
              </w:rPr>
            </w:pPr>
            <w:r>
              <w:rPr>
                <w:sz w:val="21"/>
                <w:szCs w:val="21"/>
              </w:rPr>
              <w:t>34</w:t>
            </w:r>
          </w:p>
        </w:tc>
      </w:tr>
    </w:tbl>
    <w:p w14:paraId="61AD8B24">
      <w:pPr>
        <w:rPr>
          <w:rFonts w:hint="default" w:ascii="Arial" w:hAnsi="Arial" w:eastAsia="Segoe UI" w:cs="Arial"/>
          <w:b w:val="0"/>
          <w:bCs w:val="0"/>
          <w:i/>
          <w:iCs/>
          <w:color w:val="0000FF"/>
          <w:spacing w:val="0"/>
          <w:sz w:val="20"/>
          <w:szCs w:val="20"/>
          <w:u w:val="none"/>
          <w:shd w:val="clear" w:fill="E2E9FF"/>
        </w:rPr>
      </w:pPr>
      <w:r>
        <w:rPr>
          <w:rFonts w:hint="default"/>
          <w:b/>
          <w:bCs/>
          <w:i/>
          <w:iCs/>
          <w:color w:val="C00000"/>
          <w:sz w:val="24"/>
          <w:szCs w:val="24"/>
          <w:lang w:val="en-US"/>
        </w:rPr>
        <w:br w:type="page"/>
      </w:r>
    </w:p>
    <w:p w14:paraId="459FBDF3">
      <w:pPr>
        <w:rPr>
          <w:rFonts w:hint="default"/>
          <w:b/>
          <w:bCs/>
          <w:sz w:val="24"/>
          <w:szCs w:val="24"/>
          <w:lang w:val="en-US"/>
        </w:rPr>
      </w:pPr>
      <w:r>
        <w:rPr>
          <w:rFonts w:hint="default"/>
          <w:b/>
          <w:bCs/>
          <w:sz w:val="24"/>
          <w:szCs w:val="24"/>
          <w:lang w:val="en-US"/>
        </w:rPr>
        <w:t xml:space="preserve">The feedback from stakeholders over NCD interventions by IIYW team- </w:t>
      </w:r>
    </w:p>
    <w:p w14:paraId="6A8145EF">
      <w:pPr>
        <w:jc w:val="both"/>
        <w:rPr>
          <w:rFonts w:hint="default"/>
          <w:b w:val="0"/>
          <w:bCs w:val="0"/>
          <w:lang w:val="en-US"/>
        </w:rPr>
      </w:pPr>
      <w:r>
        <w:rPr>
          <w:rFonts w:hint="default"/>
          <w:b w:val="0"/>
          <w:bCs w:val="0"/>
          <w:lang w:val="en-US"/>
        </w:rPr>
        <w:t xml:space="preserve">During the end of the project, IIYW team collected the feedback from stakeholders with whom IIYW has collaborated during the 4 years of project implementation. This includes the local Government, Primary Health Centre and Self help groups, ASHA workers and Anganwadi Sewikas, school head masters/head mistresses etc. </w:t>
      </w:r>
    </w:p>
    <w:p w14:paraId="009CE102">
      <w:pPr>
        <w:jc w:val="both"/>
        <w:rPr>
          <w:rFonts w:hint="default"/>
          <w:b w:val="0"/>
          <w:bCs w:val="0"/>
          <w:lang w:val="en-US"/>
        </w:rPr>
      </w:pPr>
      <w:r>
        <w:rPr>
          <w:rFonts w:hint="default"/>
          <w:b w:val="0"/>
          <w:bCs w:val="0"/>
          <w:lang w:val="en-US"/>
        </w:rPr>
        <w:t xml:space="preserve">IIYW contributed to the betterment of NCD related health status of concerned 65 villages and 33 slum communities in last 4 years from Feb 2021 till Dec 2024. </w:t>
      </w:r>
    </w:p>
    <w:p w14:paraId="47E550DF">
      <w:pPr>
        <w:jc w:val="both"/>
        <w:rPr>
          <w:rFonts w:hint="default"/>
          <w:b w:val="0"/>
          <w:bCs w:val="0"/>
          <w:lang w:val="en-US"/>
        </w:rPr>
      </w:pPr>
      <w:r>
        <w:rPr>
          <w:rFonts w:hint="default"/>
          <w:b w:val="0"/>
          <w:bCs w:val="0"/>
          <w:lang w:val="en-US"/>
        </w:rPr>
        <w:t xml:space="preserve">IIYW has collected the feedback in form of feedback questionnaire which was filled by the respective stakeholders such as Sarpanch or members of local Government (Gram Panchayat), doctors from PHCs , Anganwadi workers or Supervisors from Anganwadi and teachers from schools. The feedback from stakeholders have been very positive and they have appreciated the NCD work carried out by IIYW in last 4 years. </w:t>
      </w:r>
    </w:p>
    <w:p w14:paraId="5958B543">
      <w:pPr>
        <w:jc w:val="both"/>
        <w:rPr>
          <w:rFonts w:hint="default"/>
          <w:b w:val="0"/>
          <w:bCs w:val="0"/>
          <w:lang w:val="en-US"/>
        </w:rPr>
      </w:pPr>
      <w:r>
        <w:rPr>
          <w:rFonts w:hint="default"/>
          <w:b w:val="0"/>
          <w:bCs w:val="0"/>
          <w:lang w:val="en-US"/>
        </w:rPr>
        <w:t xml:space="preserve">For the stakeholders who visited IIYW campus for the NCD related workshops, the feedback has been collected in similar formats. This has become a tool to assess the impact of the 4 years interventions. </w:t>
      </w:r>
    </w:p>
    <w:p w14:paraId="46A41C77">
      <w:pPr>
        <w:jc w:val="both"/>
        <w:rPr>
          <w:rFonts w:hint="default"/>
          <w:b w:val="0"/>
          <w:bCs w:val="0"/>
          <w:lang w:val="en-US"/>
        </w:rPr>
      </w:pPr>
      <w:r>
        <w:rPr>
          <w:rFonts w:hint="default"/>
          <w:b w:val="0"/>
          <w:bCs w:val="0"/>
          <w:lang w:val="en-US"/>
        </w:rPr>
        <w:t>At the closure of the project, IIYW has given them small token such as pen and dairy with health related messages.</w:t>
      </w:r>
    </w:p>
    <w:p w14:paraId="380F8F4F">
      <w:pPr>
        <w:jc w:val="both"/>
        <w:rPr>
          <w:rFonts w:hint="default"/>
          <w:lang w:val="en-IN"/>
        </w:rPr>
      </w:pPr>
      <w:r>
        <w:rPr>
          <w:rFonts w:hint="default"/>
          <w:lang w:val="en-US"/>
        </w:rPr>
        <w:t>The second half of the year 2024 focused on incapacitating the gram panchayat and other stakeholders to take the work forward after the project closure. Thus, several meetings with head of the organisations/institutions involved in NCD related work have been contacted and regular meetings have been undertaken to empower them. In addition, PHC</w:t>
      </w:r>
      <w:r>
        <w:rPr>
          <w:rFonts w:hint="default"/>
          <w:lang w:val="en-IN"/>
        </w:rPr>
        <w:t>’</w:t>
      </w:r>
      <w:r>
        <w:rPr>
          <w:rFonts w:hint="default"/>
          <w:lang w:val="en-US"/>
        </w:rPr>
        <w:t>s were requested for the organising  health screening camps which they did. This has given us data on awareness about health check ups by the communities and villages. The health screening focused on the villages where the percentage of NCD</w:t>
      </w:r>
      <w:r>
        <w:rPr>
          <w:rFonts w:hint="default"/>
          <w:lang w:val="en-IN"/>
        </w:rPr>
        <w:t>’</w:t>
      </w:r>
      <w:r>
        <w:rPr>
          <w:rFonts w:hint="default"/>
          <w:lang w:val="en-US"/>
        </w:rPr>
        <w:t>s have been found more and also where the awareness was low (as per the base line of 2021 base line surveys)</w:t>
      </w:r>
      <w:r>
        <w:rPr>
          <w:rFonts w:hint="default"/>
          <w:lang w:val="en-IN"/>
        </w:rPr>
        <w:t>.</w:t>
      </w:r>
    </w:p>
    <w:p w14:paraId="702919A8">
      <w:pPr>
        <w:jc w:val="both"/>
        <w:rPr>
          <w:rFonts w:hint="default"/>
          <w:lang w:val="en-IN"/>
        </w:rPr>
      </w:pPr>
      <w:r>
        <w:rPr>
          <w:rFonts w:hint="default"/>
          <w:lang w:val="en-IN"/>
        </w:rPr>
        <w:t xml:space="preserve">The 4 years NCD programme enlightened many stakeholders involved in the health sector who were associated with NCD programme of DIZ/BMZ. The knowledge of all stakeholders have been enhanced through different training and capacity building programmes through expert medical professionals. Full day workshop were organised for Primary Health Centres and Anganwadi centres. </w:t>
      </w:r>
    </w:p>
    <w:p w14:paraId="76691DF3">
      <w:pPr>
        <w:jc w:val="both"/>
        <w:rPr>
          <w:rFonts w:hint="default"/>
          <w:b/>
          <w:bCs/>
          <w:lang w:val="en-IN"/>
        </w:rPr>
      </w:pPr>
      <w:r>
        <w:rPr>
          <w:rFonts w:hint="default"/>
          <w:lang w:val="en-IN"/>
        </w:rPr>
        <w:t>The overall interventions under the NCD project focused on minimizing 4 main NCDs -</w:t>
      </w:r>
    </w:p>
    <w:p w14:paraId="752072D2">
      <w:pPr>
        <w:jc w:val="both"/>
        <w:rPr>
          <w:rFonts w:hint="default"/>
          <w:b/>
          <w:bCs/>
          <w:lang w:val="en-IN"/>
        </w:rPr>
      </w:pPr>
      <w:r>
        <w:rPr>
          <w:rFonts w:hint="default"/>
          <w:b/>
          <w:bCs/>
          <w:lang w:val="en-IN"/>
        </w:rPr>
        <w:t xml:space="preserve">Major activities relating to - </w:t>
      </w:r>
    </w:p>
    <w:p w14:paraId="740A2143">
      <w:pPr>
        <w:ind w:left="0" w:leftChars="0"/>
        <w:jc w:val="both"/>
        <w:rPr>
          <w:rFonts w:hint="default" w:ascii="Arial" w:hAnsi="Arial" w:cs="Arial"/>
          <w:sz w:val="22"/>
          <w:szCs w:val="22"/>
          <w:lang w:val="en-IN"/>
        </w:rPr>
      </w:pPr>
      <w:r>
        <w:rPr>
          <w:rFonts w:hint="default" w:ascii="Arial" w:hAnsi="Arial" w:cs="Arial"/>
          <w:sz w:val="22"/>
          <w:szCs w:val="22"/>
          <w:lang w:val="en-IN"/>
        </w:rPr>
        <w:t xml:space="preserve">``Reduction of Anaemia in women of age group of 19 to 49 (Mainly iron deficiency anaemia) </w:t>
      </w:r>
    </w:p>
    <w:p w14:paraId="517DB213">
      <w:pPr>
        <w:ind w:left="0" w:leftChars="0"/>
        <w:jc w:val="both"/>
        <w:rPr>
          <w:rFonts w:hint="default" w:ascii="Arial" w:hAnsi="Arial" w:cs="Arial"/>
          <w:sz w:val="22"/>
          <w:szCs w:val="22"/>
          <w:lang w:val="en-IN"/>
        </w:rPr>
      </w:pPr>
      <w:r>
        <w:rPr>
          <w:rFonts w:hint="default" w:ascii="Arial" w:hAnsi="Arial" w:cs="Arial"/>
          <w:sz w:val="22"/>
          <w:szCs w:val="22"/>
          <w:lang w:val="en-IN"/>
        </w:rPr>
        <w:t>``Prevention and management of heart diseases (life style changes and linkages with health facilities of Government)</w:t>
      </w:r>
    </w:p>
    <w:p w14:paraId="1CBE69A0">
      <w:pPr>
        <w:ind w:left="0" w:leftChars="0"/>
        <w:jc w:val="both"/>
        <w:rPr>
          <w:rFonts w:hint="default" w:ascii="Arial" w:hAnsi="Arial" w:cs="Arial"/>
          <w:sz w:val="22"/>
          <w:szCs w:val="22"/>
          <w:lang w:val="en-IN"/>
        </w:rPr>
      </w:pPr>
      <w:r>
        <w:rPr>
          <w:rFonts w:hint="default" w:ascii="Arial" w:hAnsi="Arial" w:cs="Arial"/>
          <w:sz w:val="22"/>
          <w:szCs w:val="22"/>
          <w:lang w:val="en-IN"/>
        </w:rPr>
        <w:t>``Management of eye care and geriatric eye care (awareness on Self care and Cataract Operations)</w:t>
      </w:r>
    </w:p>
    <w:p w14:paraId="38C441E7">
      <w:pPr>
        <w:ind w:left="0" w:leftChars="0"/>
        <w:jc w:val="both"/>
        <w:rPr>
          <w:rFonts w:hint="default" w:ascii="Arial" w:hAnsi="Arial" w:cs="Arial"/>
          <w:sz w:val="22"/>
          <w:szCs w:val="22"/>
          <w:lang w:val="en-US"/>
        </w:rPr>
      </w:pPr>
      <w:r>
        <w:rPr>
          <w:rFonts w:hint="default" w:ascii="Arial" w:hAnsi="Arial" w:cs="Arial"/>
          <w:sz w:val="22"/>
          <w:szCs w:val="22"/>
          <w:lang w:val="en-IN"/>
        </w:rPr>
        <w:t>``Prevention of stress and high BP related management (awareness on self-care and treatment)</w:t>
      </w:r>
    </w:p>
    <w:p w14:paraId="7B1229A1">
      <w:pPr>
        <w:rPr>
          <w:rFonts w:hint="default" w:ascii="Arial" w:hAnsi="Arial" w:eastAsia="Segoe UI" w:cs="Arial"/>
          <w:b w:val="0"/>
          <w:bCs w:val="0"/>
          <w:i/>
          <w:iCs/>
          <w:color w:val="0000FF"/>
          <w:spacing w:val="0"/>
          <w:sz w:val="20"/>
          <w:szCs w:val="20"/>
          <w:u w:val="none"/>
          <w:shd w:val="clear" w:fill="E2E9FF"/>
        </w:rPr>
      </w:pPr>
      <w:r>
        <w:rPr>
          <w:rFonts w:hint="default" w:ascii="Arial" w:hAnsi="Arial" w:eastAsia="Segoe UI" w:cs="Arial"/>
          <w:b w:val="0"/>
          <w:bCs w:val="0"/>
          <w:i/>
          <w:iCs/>
          <w:color w:val="0000FF"/>
          <w:spacing w:val="0"/>
          <w:sz w:val="20"/>
          <w:szCs w:val="20"/>
          <w:u w:val="none"/>
          <w:shd w:val="clear" w:fill="E2E9FF"/>
        </w:rPr>
        <w:br w:type="page"/>
      </w:r>
    </w:p>
    <w:p w14:paraId="4538DCE0">
      <w:pPr>
        <w:rPr>
          <w:rFonts w:hint="default"/>
          <w:b/>
          <w:bCs/>
          <w:sz w:val="28"/>
          <w:szCs w:val="28"/>
          <w:lang w:val="en-IN"/>
        </w:rPr>
      </w:pPr>
      <w:r>
        <w:rPr>
          <w:rFonts w:hint="default"/>
          <w:b/>
          <w:bCs/>
          <w:sz w:val="28"/>
          <w:szCs w:val="28"/>
          <w:lang w:val="en-IN"/>
        </w:rPr>
        <w:t xml:space="preserve">Government of India has taken also taken up NCD as major concern and few interventions have been initiated- </w:t>
      </w:r>
    </w:p>
    <w:p w14:paraId="43EE1199">
      <w:pPr>
        <w:jc w:val="both"/>
        <w:rPr>
          <w:rFonts w:hint="default"/>
          <w:b/>
          <w:bCs/>
          <w:i/>
          <w:iCs/>
          <w:color w:val="C00000"/>
          <w:sz w:val="22"/>
          <w:szCs w:val="22"/>
          <w:lang w:val="en-US"/>
        </w:rPr>
      </w:pPr>
      <w:r>
        <w:rPr>
          <w:rFonts w:hint="default"/>
          <w:b/>
          <w:bCs/>
          <w:i/>
          <w:iCs/>
          <w:color w:val="C00000"/>
          <w:sz w:val="22"/>
          <w:szCs w:val="22"/>
          <w:lang w:val="en-US"/>
        </w:rPr>
        <w:t>Initiatives and programmes taken up by Government of India have been a supportive point for the initiatives taken up y NCD project of IIYW under the DIZ/BMZ. The PHCs have got a good support in terms of knowledge building and implementation from the NCD team of IIYW. In the final feedbacks given by the multi level stakeholders, all have shown satisfaction with the NCD project support.</w:t>
      </w:r>
    </w:p>
    <w:p w14:paraId="7EFE9833">
      <w:pPr>
        <w:jc w:val="both"/>
        <w:rPr>
          <w:rFonts w:hint="default"/>
          <w:b/>
          <w:bCs/>
          <w:i/>
          <w:iCs/>
          <w:color w:val="C00000"/>
          <w:sz w:val="22"/>
          <w:szCs w:val="22"/>
          <w:lang w:val="en-US"/>
        </w:rPr>
      </w:pPr>
      <w:r>
        <w:rPr>
          <w:rFonts w:hint="default"/>
          <w:b/>
          <w:bCs/>
          <w:i/>
          <w:iCs/>
          <w:color w:val="C00000"/>
          <w:sz w:val="22"/>
          <w:szCs w:val="22"/>
          <w:lang w:val="en-US"/>
        </w:rPr>
        <w:t xml:space="preserve">The villages have also shown keen interest in receiving the knowledge on NCDs and the life style changes that are required for the prevention and management of NCDs. Many Gram Panchayats and Anganwadis in the target areas and many PHCs have taken up NCD as a key focus through their interventions as well. This will help IIYW/DIZ to sustain and continue the initiatives taken in last 4 years towards prevention and proper management of NCD cases. </w:t>
      </w:r>
    </w:p>
    <w:p w14:paraId="5B32048E">
      <w:pPr>
        <w:jc w:val="both"/>
        <w:rPr>
          <w:rFonts w:hint="default"/>
          <w:b/>
          <w:bCs/>
          <w:i/>
          <w:iCs/>
          <w:color w:val="C00000"/>
          <w:sz w:val="22"/>
          <w:szCs w:val="22"/>
          <w:lang w:val="en-US"/>
        </w:rPr>
      </w:pPr>
      <w:r>
        <w:rPr>
          <w:rFonts w:hint="default"/>
          <w:b/>
          <w:bCs/>
          <w:i/>
          <w:iCs/>
          <w:color w:val="C00000"/>
          <w:sz w:val="22"/>
          <w:szCs w:val="22"/>
          <w:lang w:val="en-US"/>
        </w:rPr>
        <w:t xml:space="preserve">Awareness generated through different social tools have helped the existing NCD patients to get themselves linked to PHCs or other Governament facilities and then to take proper medication from qualified doctors instead of relying on traditional ways of healing at villages. </w:t>
      </w:r>
    </w:p>
    <w:p w14:paraId="32CD9AE5">
      <w:pPr>
        <w:jc w:val="both"/>
        <w:rPr>
          <w:rFonts w:hint="default"/>
          <w:b/>
          <w:bCs/>
          <w:i/>
          <w:iCs/>
          <w:color w:val="C00000"/>
          <w:sz w:val="22"/>
          <w:szCs w:val="22"/>
          <w:lang w:val="en-US"/>
        </w:rPr>
      </w:pPr>
      <w:r>
        <w:rPr>
          <w:rFonts w:hint="default"/>
          <w:b/>
          <w:bCs/>
          <w:i/>
          <w:iCs/>
          <w:color w:val="C00000"/>
          <w:sz w:val="22"/>
          <w:szCs w:val="22"/>
          <w:lang w:val="en-US"/>
        </w:rPr>
        <w:t xml:space="preserve">Women have become more specific about nutritional food intake and also feeding their children with more nutri foods in order to preserve and conserve their health. Schools in the intervention areas have started the initiatives of NCDs and Nutri Gardens in their premise as well. They use the green vegetables from organic kitchen garden at home or at schools. </w:t>
      </w:r>
    </w:p>
    <w:p w14:paraId="0ACDADC7">
      <w:pPr>
        <w:jc w:val="both"/>
        <w:rPr>
          <w:rFonts w:hint="default"/>
          <w:b/>
          <w:bCs/>
          <w:i/>
          <w:iCs/>
          <w:color w:val="C00000"/>
          <w:sz w:val="22"/>
          <w:szCs w:val="22"/>
          <w:lang w:val="en-US"/>
        </w:rPr>
      </w:pPr>
      <w:r>
        <w:rPr>
          <w:rFonts w:hint="default"/>
          <w:b/>
          <w:bCs/>
          <w:i/>
          <w:iCs/>
          <w:color w:val="C00000"/>
          <w:sz w:val="22"/>
          <w:szCs w:val="22"/>
          <w:lang w:val="en-US"/>
        </w:rPr>
        <w:t xml:space="preserve">The gram panchayats / Local Governments have taken up new initiatives to motivate the villagers and communities through rallies and otgher platforms to combat NCDs in their communities. Women have been seen to be taking lead role in prevention of NCDs at home whereas the teachers and staff at their respective schools. </w:t>
      </w:r>
    </w:p>
    <w:p w14:paraId="0A7EE0A2">
      <w:pPr>
        <w:jc w:val="both"/>
        <w:rPr>
          <w:rFonts w:hint="default" w:ascii="Arial" w:hAnsi="Arial" w:eastAsia="Segoe UI" w:cs="Arial"/>
          <w:b w:val="0"/>
          <w:bCs w:val="0"/>
          <w:i/>
          <w:iCs/>
          <w:color w:val="0000FF"/>
          <w:spacing w:val="0"/>
          <w:sz w:val="20"/>
          <w:szCs w:val="20"/>
          <w:u w:val="none"/>
          <w:shd w:val="clear" w:fill="E2E9FF"/>
          <w:lang w:val="en-US"/>
        </w:rPr>
      </w:pPr>
      <w:r>
        <w:rPr>
          <w:rFonts w:hint="default" w:ascii="Arial" w:hAnsi="Arial" w:eastAsia="Segoe UI" w:cs="Arial"/>
          <w:b w:val="0"/>
          <w:bCs w:val="0"/>
          <w:i/>
          <w:iCs/>
          <w:color w:val="0000FF"/>
          <w:spacing w:val="0"/>
          <w:sz w:val="20"/>
          <w:szCs w:val="20"/>
          <w:u w:val="none"/>
          <w:shd w:val="clear" w:fill="E2E9FF"/>
          <w:lang w:val="en-US"/>
        </w:rPr>
        <w:t>PROGRAMMES BY GOVERNMENT OF INDIA -</w:t>
      </w:r>
    </w:p>
    <w:p w14:paraId="15D1DF8C">
      <w:pPr>
        <w:jc w:val="both"/>
        <w:rPr>
          <w:rFonts w:hint="default" w:ascii="Arial" w:hAnsi="Arial" w:eastAsia="Segoe UI" w:cs="Arial"/>
          <w:b w:val="0"/>
          <w:bCs w:val="0"/>
          <w:i/>
          <w:iCs/>
          <w:color w:val="0000FF"/>
          <w:spacing w:val="0"/>
          <w:sz w:val="20"/>
          <w:szCs w:val="20"/>
          <w:u w:val="none"/>
          <w:shd w:val="clear" w:fill="E2E9FF"/>
          <w:lang w:val="en-US"/>
        </w:rPr>
      </w:pPr>
      <w:r>
        <w:rPr>
          <w:rFonts w:hint="default" w:ascii="Arial" w:hAnsi="Arial" w:eastAsia="Segoe UI" w:cs="Arial"/>
          <w:b w:val="0"/>
          <w:bCs w:val="0"/>
          <w:i/>
          <w:iCs/>
          <w:color w:val="0000FF"/>
          <w:spacing w:val="0"/>
          <w:sz w:val="20"/>
          <w:szCs w:val="20"/>
          <w:u w:val="none"/>
          <w:shd w:val="clear" w:fill="E2E9FF"/>
          <w:lang w:val="en-US"/>
        </w:rPr>
        <w:t xml:space="preserve">NCD TEAM OF IIYW have studied the following social benefit schemes of Government of India. They have linked more than 50% patients with the below relevant schemes. This will help the NCD patient to available services of Government either free of cost or as per the schemes proforma. The available schemes are as under- </w:t>
      </w:r>
    </w:p>
    <w:p w14:paraId="625E8F0F">
      <w:pPr>
        <w:jc w:val="both"/>
        <w:rPr>
          <w:rFonts w:hint="default" w:ascii="Arial" w:hAnsi="Arial" w:eastAsia="Segoe UI" w:cs="Arial"/>
          <w:b w:val="0"/>
          <w:bCs w:val="0"/>
          <w:i/>
          <w:iCs/>
          <w:color w:val="0000FF"/>
          <w:spacing w:val="0"/>
          <w:sz w:val="22"/>
          <w:szCs w:val="22"/>
          <w:u w:val="none"/>
          <w:shd w:val="clear" w:fill="FFFFFF"/>
        </w:rPr>
      </w:pPr>
      <w:r>
        <w:rPr>
          <w:rFonts w:hint="default" w:ascii="Arial" w:hAnsi="Arial" w:eastAsia="Segoe UI" w:cs="Arial"/>
          <w:b w:val="0"/>
          <w:bCs w:val="0"/>
          <w:i/>
          <w:iCs/>
          <w:color w:val="0000FF"/>
          <w:spacing w:val="0"/>
          <w:sz w:val="22"/>
          <w:szCs w:val="22"/>
          <w:u w:val="none"/>
          <w:shd w:val="clear" w:fill="E2E9FF"/>
        </w:rPr>
        <w:fldChar w:fldCharType="begin"/>
      </w:r>
      <w:r>
        <w:rPr>
          <w:rFonts w:hint="default" w:ascii="Arial" w:hAnsi="Arial" w:eastAsia="Segoe UI" w:cs="Arial"/>
          <w:b w:val="0"/>
          <w:bCs w:val="0"/>
          <w:i/>
          <w:iCs/>
          <w:color w:val="0000FF"/>
          <w:spacing w:val="0"/>
          <w:sz w:val="22"/>
          <w:szCs w:val="22"/>
          <w:u w:val="none"/>
          <w:shd w:val="clear" w:fill="E2E9FF"/>
        </w:rPr>
        <w:instrText xml:space="preserve"> HYPERLINK "https://www.bing.com/ck/a?!&amp;&amp;p=211d1fb869d614332a06a9ff7cf7badb3e6d3ccacf80b3c95f76d16f4560cb54JmltdHM9MTczODE5NTIwMA&amp;ptn=3&amp;ver=2&amp;hsh=4&amp;fclid=21b4323e-e4f5-6a8e-0a4e-271ae5476ba6&amp;psq=about+ayushman+bharat+yojana&amp;u=a1aHR0cHM6Ly93d3cuaW5kaWEuZ292LmluL3Nwb3RsaWdodC9heXVzaG1hbi1iaGFyYXQtbmF0aW9uYWwtaGVhbHRoLXByb3RlY3Rpb24tbWlzc2lvbg&amp;ntb=1" \t "https://www.bing.com/_blank" </w:instrText>
      </w:r>
      <w:r>
        <w:rPr>
          <w:rFonts w:hint="default" w:ascii="Arial" w:hAnsi="Arial" w:eastAsia="Segoe UI" w:cs="Arial"/>
          <w:b w:val="0"/>
          <w:bCs w:val="0"/>
          <w:i/>
          <w:iCs/>
          <w:color w:val="0000FF"/>
          <w:spacing w:val="0"/>
          <w:sz w:val="22"/>
          <w:szCs w:val="22"/>
          <w:u w:val="none"/>
          <w:shd w:val="clear" w:fill="E2E9FF"/>
        </w:rPr>
        <w:fldChar w:fldCharType="separate"/>
      </w:r>
      <w:r>
        <w:rPr>
          <w:rStyle w:val="15"/>
          <w:rFonts w:hint="default" w:ascii="Arial" w:hAnsi="Arial" w:eastAsia="Segoe UI" w:cs="Arial"/>
          <w:b w:val="0"/>
          <w:bCs w:val="0"/>
          <w:i/>
          <w:iCs/>
          <w:color w:val="0000FF"/>
          <w:spacing w:val="0"/>
          <w:sz w:val="22"/>
          <w:szCs w:val="22"/>
          <w:u w:val="none"/>
          <w:shd w:val="clear" w:fill="E2E9FF"/>
        </w:rPr>
        <w:t>Ayushman bharat is a national health protection scheme launched by the government of india. It aims to provide health insurance coverage up to 5 lakh rupees per family per year for secondary and tertiary care hospitalization to over 10 crore poor and vulnerable families</w:t>
      </w:r>
      <w:r>
        <w:rPr>
          <w:rFonts w:hint="default" w:ascii="Arial" w:hAnsi="Arial" w:eastAsia="Segoe UI" w:cs="Arial"/>
          <w:b w:val="0"/>
          <w:bCs w:val="0"/>
          <w:i/>
          <w:iCs/>
          <w:color w:val="0000FF"/>
          <w:spacing w:val="0"/>
          <w:sz w:val="22"/>
          <w:szCs w:val="22"/>
          <w:u w:val="none"/>
          <w:shd w:val="clear" w:fill="E2E9FF"/>
        </w:rPr>
        <w:fldChar w:fldCharType="end"/>
      </w:r>
      <w:r>
        <w:rPr>
          <w:rFonts w:hint="default" w:ascii="Arial" w:hAnsi="Arial" w:eastAsia="Segoe UI" w:cs="Arial"/>
          <w:b w:val="0"/>
          <w:bCs w:val="0"/>
          <w:i/>
          <w:iCs/>
          <w:color w:val="0000FF"/>
          <w:spacing w:val="0"/>
          <w:sz w:val="22"/>
          <w:szCs w:val="22"/>
          <w:u w:val="none"/>
          <w:shd w:val="clear" w:fill="E2E9FF"/>
          <w:lang w:val="en-IN"/>
        </w:rPr>
        <w:t>.</w:t>
      </w:r>
      <w:r>
        <w:rPr>
          <w:rFonts w:hint="default" w:ascii="Arial" w:hAnsi="Arial" w:eastAsia="Segoe UI" w:cs="Arial"/>
          <w:b w:val="0"/>
          <w:bCs w:val="0"/>
          <w:i/>
          <w:iCs/>
          <w:color w:val="0000FF"/>
          <w:spacing w:val="0"/>
          <w:sz w:val="22"/>
          <w:szCs w:val="22"/>
          <w:u w:val="none"/>
          <w:shd w:val="clear" w:fill="FFFFFF"/>
        </w:rPr>
        <w:t> </w:t>
      </w:r>
      <w:r>
        <w:rPr>
          <w:rFonts w:hint="default" w:ascii="Arial" w:hAnsi="Arial" w:eastAsia="Segoe UI" w:cs="Arial"/>
          <w:b w:val="0"/>
          <w:bCs w:val="0"/>
          <w:i/>
          <w:iCs/>
          <w:color w:val="0000FF"/>
          <w:spacing w:val="0"/>
          <w:sz w:val="22"/>
          <w:szCs w:val="22"/>
          <w:u w:val="none"/>
          <w:shd w:val="clear" w:fill="FFFFFF"/>
        </w:rPr>
        <w:fldChar w:fldCharType="begin"/>
      </w:r>
      <w:r>
        <w:rPr>
          <w:rFonts w:hint="default" w:ascii="Arial" w:hAnsi="Arial" w:eastAsia="Segoe UI" w:cs="Arial"/>
          <w:b w:val="0"/>
          <w:bCs w:val="0"/>
          <w:i/>
          <w:iCs/>
          <w:color w:val="0000FF"/>
          <w:spacing w:val="0"/>
          <w:sz w:val="22"/>
          <w:szCs w:val="22"/>
          <w:u w:val="none"/>
          <w:shd w:val="clear" w:fill="FFFFFF"/>
        </w:rPr>
        <w:instrText xml:space="preserve"> HYPERLINK "https://www.bing.com/ck/a?!&amp;&amp;p=90473dd73421cbed38a8d030b1c5d1d105ecac4bba3054ae4cabdc0ea6ef4d9bJmltdHM9MTczODE5NTIwMA&amp;ptn=3&amp;ver=2&amp;hsh=4&amp;fclid=21b4323e-e4f5-6a8e-0a4e-271ae5476ba6&amp;psq=about+ayushman+bharat+yojana&amp;u=a1aHR0cHM6Ly93d3cuaW5kaWEuZ292LmluL2F5dXNobWFuLWJoYXJhdC1zY2hlbWU&amp;ntb=1" \t "https://www.bing.com/_blank" </w:instrText>
      </w:r>
      <w:r>
        <w:rPr>
          <w:rFonts w:hint="default" w:ascii="Arial" w:hAnsi="Arial" w:eastAsia="Segoe UI" w:cs="Arial"/>
          <w:b w:val="0"/>
          <w:bCs w:val="0"/>
          <w:i/>
          <w:iCs/>
          <w:color w:val="0000FF"/>
          <w:spacing w:val="0"/>
          <w:sz w:val="22"/>
          <w:szCs w:val="22"/>
          <w:u w:val="none"/>
          <w:shd w:val="clear" w:fill="FFFFFF"/>
        </w:rPr>
        <w:fldChar w:fldCharType="separate"/>
      </w:r>
      <w:r>
        <w:rPr>
          <w:rStyle w:val="15"/>
          <w:rFonts w:hint="default" w:ascii="Arial" w:hAnsi="Arial" w:eastAsia="Segoe UI" w:cs="Arial"/>
          <w:b w:val="0"/>
          <w:bCs w:val="0"/>
          <w:i/>
          <w:iCs/>
          <w:color w:val="0000FF"/>
          <w:spacing w:val="0"/>
          <w:sz w:val="22"/>
          <w:szCs w:val="22"/>
          <w:u w:val="none"/>
          <w:shd w:val="clear" w:fill="FFFFFF"/>
        </w:rPr>
        <w:t>The scheme has two sub-components: Pradhan mantri jan arogya yojana (</w:t>
      </w:r>
      <w:r>
        <w:rPr>
          <w:rStyle w:val="15"/>
          <w:rFonts w:hint="default" w:ascii="Arial" w:hAnsi="Arial" w:eastAsia="Segoe UI" w:cs="Arial"/>
          <w:b w:val="0"/>
          <w:bCs w:val="0"/>
          <w:i/>
          <w:iCs/>
          <w:color w:val="0000FF"/>
          <w:spacing w:val="0"/>
          <w:sz w:val="22"/>
          <w:szCs w:val="22"/>
          <w:u w:val="none"/>
          <w:shd w:val="clear" w:fill="FFFFFF"/>
          <w:lang w:val="en-US"/>
        </w:rPr>
        <w:t>PM-JAY</w:t>
      </w:r>
      <w:r>
        <w:rPr>
          <w:rStyle w:val="15"/>
          <w:rFonts w:hint="default" w:ascii="Arial" w:hAnsi="Arial" w:eastAsia="Segoe UI" w:cs="Arial"/>
          <w:b w:val="0"/>
          <w:bCs w:val="0"/>
          <w:i/>
          <w:iCs/>
          <w:color w:val="0000FF"/>
          <w:spacing w:val="0"/>
          <w:sz w:val="22"/>
          <w:szCs w:val="22"/>
          <w:u w:val="none"/>
          <w:shd w:val="clear" w:fill="FFFFFF"/>
        </w:rPr>
        <w:t>) and health and wellness centres (hwcs)</w:t>
      </w:r>
      <w:r>
        <w:rPr>
          <w:rFonts w:hint="default" w:ascii="Arial" w:hAnsi="Arial" w:eastAsia="Segoe UI" w:cs="Arial"/>
          <w:b w:val="0"/>
          <w:bCs w:val="0"/>
          <w:i/>
          <w:iCs/>
          <w:color w:val="0000FF"/>
          <w:spacing w:val="0"/>
          <w:sz w:val="22"/>
          <w:szCs w:val="22"/>
          <w:u w:val="none"/>
          <w:shd w:val="clear" w:fill="FFFFFF"/>
        </w:rPr>
        <w:fldChar w:fldCharType="end"/>
      </w:r>
      <w:r>
        <w:rPr>
          <w:rFonts w:hint="default" w:ascii="Arial" w:hAnsi="Arial" w:eastAsia="Segoe UI" w:cs="Arial"/>
          <w:b w:val="0"/>
          <w:bCs w:val="0"/>
          <w:i/>
          <w:iCs/>
          <w:color w:val="0000FF"/>
          <w:spacing w:val="0"/>
          <w:sz w:val="22"/>
          <w:szCs w:val="22"/>
          <w:u w:val="none"/>
          <w:shd w:val="clear" w:fill="FFFFFF"/>
          <w:lang w:val="en-IN"/>
        </w:rPr>
        <w:t>.</w:t>
      </w:r>
      <w:r>
        <w:rPr>
          <w:rFonts w:hint="default" w:ascii="Arial" w:hAnsi="Arial" w:eastAsia="Segoe UI" w:cs="Arial"/>
          <w:b w:val="0"/>
          <w:bCs w:val="0"/>
          <w:i/>
          <w:iCs/>
          <w:color w:val="0000FF"/>
          <w:spacing w:val="0"/>
          <w:sz w:val="22"/>
          <w:szCs w:val="22"/>
          <w:u w:val="none"/>
          <w:shd w:val="clear" w:fill="FFFFFF"/>
        </w:rPr>
        <w:t> </w:t>
      </w:r>
      <w:r>
        <w:rPr>
          <w:rFonts w:hint="default" w:ascii="Arial" w:hAnsi="Arial" w:eastAsia="Segoe UI" w:cs="Arial"/>
          <w:b w:val="0"/>
          <w:bCs w:val="0"/>
          <w:i/>
          <w:iCs/>
          <w:color w:val="0000FF"/>
          <w:spacing w:val="0"/>
          <w:sz w:val="22"/>
          <w:szCs w:val="22"/>
          <w:u w:val="none"/>
          <w:shd w:val="clear" w:fill="FFFFFF"/>
        </w:rPr>
        <w:fldChar w:fldCharType="begin"/>
      </w:r>
      <w:r>
        <w:rPr>
          <w:rFonts w:hint="default" w:ascii="Arial" w:hAnsi="Arial" w:eastAsia="Segoe UI" w:cs="Arial"/>
          <w:b w:val="0"/>
          <w:bCs w:val="0"/>
          <w:i/>
          <w:iCs/>
          <w:color w:val="0000FF"/>
          <w:spacing w:val="0"/>
          <w:sz w:val="22"/>
          <w:szCs w:val="22"/>
          <w:u w:val="none"/>
          <w:shd w:val="clear" w:fill="FFFFFF"/>
        </w:rPr>
        <w:instrText xml:space="preserve"> HYPERLINK "https://www.bing.com/ck/a?!&amp;&amp;p=c6b5b8b3f90fd007f45a1ae080e63969b0014e275c9e40a875ec22ec2494905bJmltdHM9MTczODE5NTIwMA&amp;ptn=3&amp;ver=2&amp;hsh=4&amp;fclid=21b4323e-e4f5-6a8e-0a4e-271ae5476ba6&amp;psq=about+ayushman+bharat+yojana&amp;u=a1aHR0cHM6Ly93d3cuZHJpc2h0aWlhcy5jb20vZGFpbHktdXBkYXRlcy9kYWlseS1uZXdzLWVkaXRvcmlhbHMvZml2ZS15ZWFycy1vZi1hYi1wbWpheQ&amp;ntb=1" \t "https://www.bing.com/_blank" </w:instrText>
      </w:r>
      <w:r>
        <w:rPr>
          <w:rFonts w:hint="default" w:ascii="Arial" w:hAnsi="Arial" w:eastAsia="Segoe UI" w:cs="Arial"/>
          <w:b w:val="0"/>
          <w:bCs w:val="0"/>
          <w:i/>
          <w:iCs/>
          <w:color w:val="0000FF"/>
          <w:spacing w:val="0"/>
          <w:sz w:val="22"/>
          <w:szCs w:val="22"/>
          <w:u w:val="none"/>
          <w:shd w:val="clear" w:fill="FFFFFF"/>
        </w:rPr>
        <w:fldChar w:fldCharType="separate"/>
      </w:r>
      <w:r>
        <w:rPr>
          <w:rStyle w:val="15"/>
          <w:rFonts w:hint="default" w:ascii="Arial" w:hAnsi="Arial" w:eastAsia="Segoe UI" w:cs="Arial"/>
          <w:b w:val="0"/>
          <w:bCs w:val="0"/>
          <w:i/>
          <w:iCs/>
          <w:color w:val="0000FF"/>
          <w:spacing w:val="0"/>
          <w:sz w:val="22"/>
          <w:szCs w:val="22"/>
          <w:u w:val="none"/>
          <w:shd w:val="clear" w:fill="FFFFFF"/>
        </w:rPr>
        <w:t>Pm-jay provides universal health coverage to the poor and vulnerable sections of society</w:t>
      </w:r>
      <w:r>
        <w:rPr>
          <w:rFonts w:hint="default" w:ascii="Arial" w:hAnsi="Arial" w:eastAsia="Segoe UI" w:cs="Arial"/>
          <w:b w:val="0"/>
          <w:bCs w:val="0"/>
          <w:i/>
          <w:iCs/>
          <w:color w:val="0000FF"/>
          <w:spacing w:val="0"/>
          <w:sz w:val="22"/>
          <w:szCs w:val="22"/>
          <w:u w:val="none"/>
          <w:shd w:val="clear" w:fill="FFFFFF"/>
        </w:rPr>
        <w:fldChar w:fldCharType="end"/>
      </w:r>
    </w:p>
    <w:p w14:paraId="317CA91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225" w:afterAutospacing="0"/>
        <w:ind w:right="0" w:rightChars="0"/>
        <w:jc w:val="both"/>
        <w:textAlignment w:val="baseline"/>
        <w:rPr>
          <w:rFonts w:hint="default" w:ascii="Arial" w:hAnsi="Arial" w:cs="Arial"/>
          <w:b w:val="0"/>
          <w:bCs w:val="0"/>
          <w:i/>
          <w:iCs/>
          <w:color w:val="0000FF"/>
          <w:sz w:val="22"/>
          <w:szCs w:val="22"/>
        </w:rPr>
      </w:pPr>
      <w:r>
        <w:rPr>
          <w:rStyle w:val="17"/>
          <w:rFonts w:hint="default" w:ascii="Arial" w:hAnsi="Arial" w:eastAsia="sans-serif" w:cs="Arial"/>
          <w:b w:val="0"/>
          <w:bCs w:val="0"/>
          <w:i/>
          <w:iCs/>
          <w:caps w:val="0"/>
          <w:color w:val="0000FF"/>
          <w:spacing w:val="0"/>
          <w:sz w:val="22"/>
          <w:szCs w:val="22"/>
          <w:shd w:val="clear" w:fill="FFFFFF"/>
          <w:vertAlign w:val="baseline"/>
        </w:rPr>
        <w:t>The </w: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begin"/>
      </w:r>
      <w:r>
        <w:rPr>
          <w:rStyle w:val="17"/>
          <w:rFonts w:hint="default" w:ascii="Arial" w:hAnsi="Arial" w:eastAsia="sans-serif" w:cs="Arial"/>
          <w:b w:val="0"/>
          <w:bCs w:val="0"/>
          <w:i/>
          <w:iCs/>
          <w:caps w:val="0"/>
          <w:color w:val="0000FF"/>
          <w:spacing w:val="0"/>
          <w:sz w:val="22"/>
          <w:szCs w:val="22"/>
          <w:u w:val="none"/>
          <w:shd w:val="clear" w:fill="FFFFFF"/>
          <w:vertAlign w:val="baseline"/>
        </w:rPr>
        <w:instrText xml:space="preserve"> HYPERLINK "https://economictimes.indiatimes.com/topic/ayushman-bharat-health-account" \t "https://economictimes.indiatimes.com/news/science/ayushman-bharat-health-account-features-benefits-and-how-to-apply-for-abha/articleshow/_blank" </w:instrTex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separate"/>
      </w:r>
      <w:r>
        <w:rPr>
          <w:rStyle w:val="15"/>
          <w:rFonts w:hint="default" w:ascii="Arial" w:hAnsi="Arial" w:eastAsia="sans-serif" w:cs="Arial"/>
          <w:b w:val="0"/>
          <w:bCs w:val="0"/>
          <w:i/>
          <w:iCs/>
          <w:caps w:val="0"/>
          <w:color w:val="0000FF"/>
          <w:spacing w:val="0"/>
          <w:sz w:val="22"/>
          <w:szCs w:val="22"/>
          <w:u w:val="none"/>
          <w:shd w:val="clear" w:fill="FFFFFF"/>
          <w:vertAlign w:val="baseline"/>
        </w:rPr>
        <w:t>Ayushman Bharat Health Account</w: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end"/>
      </w:r>
      <w:r>
        <w:rPr>
          <w:rStyle w:val="17"/>
          <w:rFonts w:hint="default" w:ascii="Arial" w:hAnsi="Arial" w:eastAsia="sans-serif" w:cs="Arial"/>
          <w:b w:val="0"/>
          <w:bCs w:val="0"/>
          <w:i/>
          <w:iCs/>
          <w:caps w:val="0"/>
          <w:color w:val="0000FF"/>
          <w:spacing w:val="0"/>
          <w:sz w:val="22"/>
          <w:szCs w:val="22"/>
          <w:shd w:val="clear" w:fill="FFFFFF"/>
          <w:vertAlign w:val="baseline"/>
        </w:rPr>
        <w:t> (</w: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begin"/>
      </w:r>
      <w:r>
        <w:rPr>
          <w:rStyle w:val="17"/>
          <w:rFonts w:hint="default" w:ascii="Arial" w:hAnsi="Arial" w:eastAsia="sans-serif" w:cs="Arial"/>
          <w:b w:val="0"/>
          <w:bCs w:val="0"/>
          <w:i/>
          <w:iCs/>
          <w:caps w:val="0"/>
          <w:color w:val="0000FF"/>
          <w:spacing w:val="0"/>
          <w:sz w:val="22"/>
          <w:szCs w:val="22"/>
          <w:u w:val="none"/>
          <w:shd w:val="clear" w:fill="FFFFFF"/>
          <w:vertAlign w:val="baseline"/>
        </w:rPr>
        <w:instrText xml:space="preserve"> HYPERLINK "https://economictimes.indiatimes.com/topic/abha" \t "https://economictimes.indiatimes.com/news/science/ayushman-bharat-health-account-features-benefits-and-how-to-apply-for-abha/articleshow/_blank" </w:instrTex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separate"/>
      </w:r>
      <w:r>
        <w:rPr>
          <w:rStyle w:val="15"/>
          <w:rFonts w:hint="default" w:ascii="Arial" w:hAnsi="Arial" w:eastAsia="sans-serif" w:cs="Arial"/>
          <w:b w:val="0"/>
          <w:bCs w:val="0"/>
          <w:i/>
          <w:iCs/>
          <w:caps w:val="0"/>
          <w:color w:val="0000FF"/>
          <w:spacing w:val="0"/>
          <w:sz w:val="22"/>
          <w:szCs w:val="22"/>
          <w:u w:val="none"/>
          <w:shd w:val="clear" w:fill="FFFFFF"/>
          <w:vertAlign w:val="baseline"/>
        </w:rPr>
        <w:t>ABHA</w:t>
      </w:r>
      <w:r>
        <w:rPr>
          <w:rStyle w:val="17"/>
          <w:rFonts w:hint="default" w:ascii="Arial" w:hAnsi="Arial" w:eastAsia="sans-serif" w:cs="Arial"/>
          <w:b w:val="0"/>
          <w:bCs w:val="0"/>
          <w:i/>
          <w:iCs/>
          <w:caps w:val="0"/>
          <w:color w:val="0000FF"/>
          <w:spacing w:val="0"/>
          <w:sz w:val="22"/>
          <w:szCs w:val="22"/>
          <w:u w:val="none"/>
          <w:shd w:val="clear" w:fill="FFFFFF"/>
          <w:vertAlign w:val="baseline"/>
        </w:rPr>
        <w:fldChar w:fldCharType="end"/>
      </w:r>
      <w:r>
        <w:rPr>
          <w:rStyle w:val="17"/>
          <w:rFonts w:hint="default" w:ascii="Arial" w:hAnsi="Arial" w:eastAsia="sans-serif" w:cs="Arial"/>
          <w:b w:val="0"/>
          <w:bCs w:val="0"/>
          <w:i/>
          <w:iCs/>
          <w:caps w:val="0"/>
          <w:color w:val="0000FF"/>
          <w:spacing w:val="0"/>
          <w:sz w:val="22"/>
          <w:szCs w:val="22"/>
          <w:shd w:val="clear" w:fill="FFFFFF"/>
          <w:vertAlign w:val="baseline"/>
        </w:rPr>
        <w:t>) is a health ID developed by the Indian government.</w:t>
      </w:r>
    </w:p>
    <w:p w14:paraId="3E07569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225" w:afterAutospacing="0"/>
        <w:ind w:right="0" w:rightChars="0"/>
        <w:jc w:val="both"/>
        <w:textAlignment w:val="baseline"/>
        <w:rPr>
          <w:rFonts w:hint="default" w:ascii="Arial" w:hAnsi="Arial" w:cs="Arial"/>
          <w:b w:val="0"/>
          <w:bCs w:val="0"/>
          <w:i/>
          <w:iCs/>
          <w:color w:val="0000FF"/>
          <w:sz w:val="22"/>
          <w:szCs w:val="22"/>
        </w:rPr>
      </w:pPr>
      <w:r>
        <w:rPr>
          <w:rStyle w:val="17"/>
          <w:rFonts w:hint="default" w:ascii="Arial" w:hAnsi="Arial" w:eastAsia="sans-serif" w:cs="Arial"/>
          <w:b w:val="0"/>
          <w:bCs w:val="0"/>
          <w:i/>
          <w:iCs/>
          <w:caps w:val="0"/>
          <w:color w:val="0000FF"/>
          <w:spacing w:val="0"/>
          <w:sz w:val="22"/>
          <w:szCs w:val="22"/>
          <w:shd w:val="clear" w:fill="FFFFFF"/>
          <w:vertAlign w:val="baseline"/>
        </w:rPr>
        <w:t>This will allow you to easily share your health data such as health records and diagnostic records with healthcare providers.</w:t>
      </w:r>
    </w:p>
    <w:p w14:paraId="7F83B6F5">
      <w:pPr>
        <w:keepNext w:val="0"/>
        <w:keepLines w:val="0"/>
        <w:widowControl/>
        <w:suppressLineNumbers w:val="0"/>
        <w:spacing w:after="240" w:afterAutospacing="0"/>
        <w:jc w:val="both"/>
        <w:rPr>
          <w:rFonts w:hint="default" w:ascii="Arial" w:hAnsi="Arial" w:cs="Arial"/>
          <w:b w:val="0"/>
          <w:bCs w:val="0"/>
          <w:i/>
          <w:iCs/>
          <w:color w:val="0000FF"/>
          <w:sz w:val="22"/>
          <w:szCs w:val="22"/>
        </w:rPr>
      </w:pPr>
      <w:r>
        <w:rPr>
          <w:rFonts w:hint="default" w:ascii="Arial" w:hAnsi="Arial" w:eastAsia="sans-serif" w:cs="Arial"/>
          <w:b w:val="0"/>
          <w:bCs w:val="0"/>
          <w:i/>
          <w:iCs/>
          <w:caps w:val="0"/>
          <w:color w:val="0000FF"/>
          <w:spacing w:val="0"/>
          <w:kern w:val="0"/>
          <w:sz w:val="22"/>
          <w:szCs w:val="22"/>
          <w:shd w:val="clear" w:fill="FFFFFF"/>
          <w:lang w:val="en-US" w:eastAsia="zh-CN" w:bidi="ar"/>
          <w14:ligatures w14:val="standardContextual"/>
        </w:rPr>
        <w:t>The Ayushman Bharat Health Account (ABHA), which was earlier known as </w:t>
      </w:r>
      <w:r>
        <w:rPr>
          <w:rFonts w:hint="default" w:ascii="Arial" w:hAnsi="Arial" w:eastAsia="sans-serif" w:cs="Arial"/>
          <w:b w:val="0"/>
          <w:bCs w:val="0"/>
          <w:i/>
          <w:iCs/>
          <w:caps w:val="0"/>
          <w:color w:val="0000FF"/>
          <w:spacing w:val="0"/>
          <w:kern w:val="0"/>
          <w:sz w:val="22"/>
          <w:szCs w:val="22"/>
          <w:u w:val="none"/>
          <w:shd w:val="clear" w:fill="FFFFFF"/>
          <w:vertAlign w:val="baseline"/>
          <w:lang w:val="en-US" w:eastAsia="zh-CN" w:bidi="ar"/>
          <w14:ligatures w14:val="standardContextual"/>
        </w:rPr>
        <w:fldChar w:fldCharType="begin"/>
      </w:r>
      <w:r>
        <w:rPr>
          <w:rFonts w:hint="default" w:ascii="Arial" w:hAnsi="Arial" w:eastAsia="sans-serif" w:cs="Arial"/>
          <w:b w:val="0"/>
          <w:bCs w:val="0"/>
          <w:i/>
          <w:iCs/>
          <w:caps w:val="0"/>
          <w:color w:val="0000FF"/>
          <w:spacing w:val="0"/>
          <w:kern w:val="0"/>
          <w:sz w:val="22"/>
          <w:szCs w:val="22"/>
          <w:u w:val="none"/>
          <w:shd w:val="clear" w:fill="FFFFFF"/>
          <w:vertAlign w:val="baseline"/>
          <w:lang w:val="en-US" w:eastAsia="zh-CN" w:bidi="ar"/>
          <w14:ligatures w14:val="standardContextual"/>
        </w:rPr>
        <w:instrText xml:space="preserve"> HYPERLINK "https://economictimes.indiatimes.com/topic/ayushman-bharat-health-id" \t "https://economictimes.indiatimes.com/news/science/ayushman-bharat-health-account-features-benefits-and-how-to-apply-for-abha/articleshow/_blank" </w:instrText>
      </w:r>
      <w:r>
        <w:rPr>
          <w:rFonts w:hint="default" w:ascii="Arial" w:hAnsi="Arial" w:eastAsia="sans-serif" w:cs="Arial"/>
          <w:b w:val="0"/>
          <w:bCs w:val="0"/>
          <w:i/>
          <w:iCs/>
          <w:caps w:val="0"/>
          <w:color w:val="0000FF"/>
          <w:spacing w:val="0"/>
          <w:kern w:val="0"/>
          <w:sz w:val="22"/>
          <w:szCs w:val="22"/>
          <w:u w:val="none"/>
          <w:shd w:val="clear" w:fill="FFFFFF"/>
          <w:vertAlign w:val="baseline"/>
          <w:lang w:val="en-US" w:eastAsia="zh-CN" w:bidi="ar"/>
          <w14:ligatures w14:val="standardContextual"/>
        </w:rPr>
        <w:fldChar w:fldCharType="separate"/>
      </w:r>
      <w:r>
        <w:rPr>
          <w:rStyle w:val="15"/>
          <w:rFonts w:hint="default" w:ascii="Arial" w:hAnsi="Arial" w:eastAsia="sans-serif" w:cs="Arial"/>
          <w:b w:val="0"/>
          <w:bCs w:val="0"/>
          <w:i/>
          <w:iCs/>
          <w:caps w:val="0"/>
          <w:color w:val="0000FF"/>
          <w:spacing w:val="0"/>
          <w:sz w:val="22"/>
          <w:szCs w:val="22"/>
          <w:u w:val="none"/>
          <w:shd w:val="clear" w:fill="FFFFFF"/>
          <w:vertAlign w:val="baseline"/>
        </w:rPr>
        <w:t>Ayushman Bharat Health ID</w:t>
      </w:r>
      <w:r>
        <w:rPr>
          <w:rFonts w:hint="default" w:ascii="Arial" w:hAnsi="Arial" w:eastAsia="sans-serif" w:cs="Arial"/>
          <w:b w:val="0"/>
          <w:bCs w:val="0"/>
          <w:i/>
          <w:iCs/>
          <w:caps w:val="0"/>
          <w:color w:val="0000FF"/>
          <w:spacing w:val="0"/>
          <w:kern w:val="0"/>
          <w:sz w:val="22"/>
          <w:szCs w:val="22"/>
          <w:u w:val="none"/>
          <w:shd w:val="clear" w:fill="FFFFFF"/>
          <w:vertAlign w:val="baseline"/>
          <w:lang w:val="en-US" w:eastAsia="zh-CN" w:bidi="ar"/>
          <w14:ligatures w14:val="standardContextual"/>
        </w:rPr>
        <w:fldChar w:fldCharType="end"/>
      </w:r>
      <w:r>
        <w:rPr>
          <w:rFonts w:hint="default" w:ascii="Arial" w:hAnsi="Arial" w:eastAsia="sans-serif" w:cs="Arial"/>
          <w:b w:val="0"/>
          <w:bCs w:val="0"/>
          <w:i/>
          <w:iCs/>
          <w:caps w:val="0"/>
          <w:color w:val="0000FF"/>
          <w:spacing w:val="0"/>
          <w:kern w:val="0"/>
          <w:sz w:val="22"/>
          <w:szCs w:val="22"/>
          <w:shd w:val="clear" w:fill="FFFFFF"/>
          <w:lang w:val="en-US" w:eastAsia="zh-CN" w:bidi="ar"/>
          <w14:ligatures w14:val="standardContextual"/>
        </w:rPr>
        <w:t> was launched by the Indian government in 2021 and is aimed at providing a digital health ID to the population.</w:t>
      </w:r>
    </w:p>
    <w:p w14:paraId="52DC1B94">
      <w:pPr>
        <w:keepNext w:val="0"/>
        <w:keepLines w:val="0"/>
        <w:widowControl/>
        <w:suppressLineNumbers w:val="0"/>
        <w:jc w:val="both"/>
        <w:rPr>
          <w:rFonts w:hint="default" w:ascii="Arial" w:hAnsi="Arial" w:eastAsia="sans-serif" w:cs="Arial"/>
          <w:b w:val="0"/>
          <w:bCs w:val="0"/>
          <w:i/>
          <w:iCs/>
          <w:caps w:val="0"/>
          <w:color w:val="0000FF"/>
          <w:spacing w:val="0"/>
          <w:kern w:val="0"/>
          <w:sz w:val="22"/>
          <w:szCs w:val="22"/>
          <w:shd w:val="clear" w:fill="FFFFFF"/>
          <w:lang w:val="en-US" w:eastAsia="zh-CN" w:bidi="ar"/>
          <w14:ligatures w14:val="standardContextual"/>
        </w:rPr>
      </w:pPr>
      <w:r>
        <w:rPr>
          <w:rFonts w:hint="default" w:ascii="Arial" w:hAnsi="Arial" w:eastAsia="sans-serif" w:cs="Arial"/>
          <w:b w:val="0"/>
          <w:bCs w:val="0"/>
          <w:i/>
          <w:iCs/>
          <w:caps w:val="0"/>
          <w:color w:val="0000FF"/>
          <w:spacing w:val="0"/>
          <w:kern w:val="0"/>
          <w:sz w:val="22"/>
          <w:szCs w:val="22"/>
          <w:shd w:val="clear" w:fill="FFFFFF"/>
          <w:lang w:val="en-US" w:eastAsia="zh-CN" w:bidi="ar"/>
          <w14:ligatures w14:val="standardContextual"/>
        </w:rPr>
        <w:t>This was launched by the National Health Authority (NHA), which is part of the Ministry of Health and Family Welfare. As per the government, ABHA is the “first step towards creating safer and efficient digital health records for you and your family.”</w:t>
      </w:r>
    </w:p>
    <w:p w14:paraId="6FED8FD4">
      <w:pPr>
        <w:keepNext w:val="0"/>
        <w:keepLines w:val="0"/>
        <w:widowControl/>
        <w:suppressLineNumbers w:val="0"/>
        <w:jc w:val="both"/>
        <w:rPr>
          <w:rFonts w:hint="default" w:ascii="Arial" w:hAnsi="Arial" w:eastAsia="sans-serif" w:cs="Arial"/>
          <w:b w:val="0"/>
          <w:bCs w:val="0"/>
          <w:i/>
          <w:iCs/>
          <w:caps w:val="0"/>
          <w:color w:val="0000FF"/>
          <w:spacing w:val="0"/>
          <w:kern w:val="0"/>
          <w:sz w:val="22"/>
          <w:szCs w:val="22"/>
          <w:shd w:val="clear" w:fill="FFFFFF"/>
          <w:lang w:val="en-US" w:eastAsia="zh-CN" w:bidi="ar"/>
          <w14:ligatures w14:val="standardContextual"/>
        </w:rPr>
      </w:pPr>
      <w:r>
        <w:rPr>
          <w:rFonts w:hint="default" w:ascii="Arial" w:hAnsi="Arial" w:eastAsia="sans-serif" w:cs="Arial"/>
          <w:b w:val="0"/>
          <w:bCs w:val="0"/>
          <w:i/>
          <w:iCs/>
          <w:caps w:val="0"/>
          <w:color w:val="0000FF"/>
          <w:spacing w:val="0"/>
          <w:sz w:val="22"/>
          <w:szCs w:val="22"/>
          <w:shd w:val="clear" w:fill="FFFFFF"/>
        </w:rPr>
        <w:t>Lek Ladki Yojana has been implemented by the Maharashtra government for the </w:t>
      </w:r>
      <w:r>
        <w:rPr>
          <w:rStyle w:val="17"/>
          <w:rFonts w:hint="default" w:ascii="Arial" w:hAnsi="Arial" w:eastAsia="sans-serif" w:cs="Arial"/>
          <w:b w:val="0"/>
          <w:bCs w:val="0"/>
          <w:i/>
          <w:iCs/>
          <w:caps w:val="0"/>
          <w:color w:val="0000FF"/>
          <w:spacing w:val="0"/>
          <w:sz w:val="22"/>
          <w:szCs w:val="22"/>
        </w:rPr>
        <w:t>upliftment of the girls of the state</w:t>
      </w:r>
      <w:r>
        <w:rPr>
          <w:rFonts w:hint="default" w:ascii="Arial" w:hAnsi="Arial" w:eastAsia="sans-serif" w:cs="Arial"/>
          <w:b w:val="0"/>
          <w:bCs w:val="0"/>
          <w:i/>
          <w:iCs/>
          <w:caps w:val="0"/>
          <w:color w:val="0000FF"/>
          <w:spacing w:val="0"/>
          <w:sz w:val="22"/>
          <w:szCs w:val="22"/>
          <w:shd w:val="clear" w:fill="FFFFFF"/>
        </w:rPr>
        <w:t>. Through this scheme, the government will provide financial assistance to girls from their birth till their education, so that their standard of living can be improved.</w:t>
      </w:r>
    </w:p>
    <w:p w14:paraId="4ED8C253">
      <w:pPr>
        <w:jc w:val="both"/>
        <w:rPr>
          <w:rFonts w:hint="default" w:ascii="Arial" w:hAnsi="Arial" w:eastAsia="SimSun" w:cs="Arial"/>
          <w:b w:val="0"/>
          <w:bCs w:val="0"/>
          <w:i/>
          <w:iCs/>
          <w:color w:val="0000FF"/>
          <w:sz w:val="22"/>
          <w:szCs w:val="22"/>
        </w:rPr>
      </w:pPr>
      <w:r>
        <w:rPr>
          <w:rFonts w:hint="default" w:ascii="Arial" w:hAnsi="Arial" w:eastAsia="SimSun" w:cs="Arial"/>
          <w:b w:val="0"/>
          <w:bCs w:val="0"/>
          <w:i/>
          <w:iCs/>
          <w:color w:val="0000FF"/>
          <w:sz w:val="22"/>
          <w:szCs w:val="22"/>
        </w:rPr>
        <w:t xml:space="preserve">The </w:t>
      </w:r>
      <w:r>
        <w:rPr>
          <w:rStyle w:val="17"/>
          <w:rFonts w:hint="default" w:ascii="Arial" w:hAnsi="Arial" w:eastAsia="SimSun" w:cs="Arial"/>
          <w:b w:val="0"/>
          <w:bCs w:val="0"/>
          <w:i/>
          <w:iCs/>
          <w:color w:val="0000FF"/>
          <w:sz w:val="22"/>
          <w:szCs w:val="22"/>
        </w:rPr>
        <w:t>Pradhan Mantri Matru Vandana Yojana (PMMVY)</w:t>
      </w:r>
      <w:r>
        <w:rPr>
          <w:rFonts w:hint="default" w:ascii="Arial" w:hAnsi="Arial" w:eastAsia="SimSun" w:cs="Arial"/>
          <w:b w:val="0"/>
          <w:bCs w:val="0"/>
          <w:i/>
          <w:iCs/>
          <w:color w:val="0000FF"/>
          <w:sz w:val="22"/>
          <w:szCs w:val="22"/>
        </w:rPr>
        <w:t xml:space="preserve"> is a Centrally Sponsored flagship scheme by the Ministry of Women and Child Development, Government of India, designed to support pregnant women and lactating mothers. The scheme is to provide maternity benefits to women belonging to socially and economically disadvantaged sections of society. The maternity benefit is to be provided to a woman for the first two living children provided the second child is a girl. For the first child the maternity benefit of ₹5,000/- is provided in two </w:t>
      </w:r>
      <w:r>
        <w:rPr>
          <w:rFonts w:hint="default" w:ascii="Arial" w:hAnsi="Arial" w:eastAsia="SimSun" w:cs="Arial"/>
          <w:b w:val="0"/>
          <w:bCs w:val="0"/>
          <w:i/>
          <w:iCs/>
          <w:color w:val="0000FF"/>
          <w:sz w:val="22"/>
          <w:szCs w:val="22"/>
          <w:lang w:val="en-US"/>
        </w:rPr>
        <w:t>installment</w:t>
      </w:r>
      <w:r>
        <w:rPr>
          <w:rFonts w:hint="default" w:ascii="Arial" w:hAnsi="Arial" w:eastAsia="SimSun" w:cs="Arial"/>
          <w:b w:val="0"/>
          <w:bCs w:val="0"/>
          <w:i/>
          <w:iCs/>
          <w:color w:val="0000FF"/>
          <w:sz w:val="22"/>
          <w:szCs w:val="22"/>
        </w:rPr>
        <w:t xml:space="preserve"> under PMMVY and the beneficiary is also entitled to receive the cash incentive as per approved norms towards Maternity Benefit under Janani Suraksha Yojana (JSY) after institutional delivery so that on an average, a women gets ₹6,000/-. For the second child, the benefit of ₹6,000/- is to be provided subject to second child is a girl child, in one installment after the birth. Cases of miscarriage/still births are to be treated as fresh cases for providing maternity benefit under the scheme.</w:t>
      </w:r>
    </w:p>
    <w:p w14:paraId="51B7089E">
      <w:pPr>
        <w:keepNext w:val="0"/>
        <w:keepLines w:val="0"/>
        <w:pageBreakBefore w:val="0"/>
        <w:widowControl/>
        <w:suppressLineNumbers w:val="0"/>
        <w:pBdr>
          <w:bottom w:val="none" w:color="auto" w:sz="0" w:space="0"/>
        </w:pBdr>
        <w:shd w:val="clear" w:fill="FFFFFF"/>
        <w:kinsoku/>
        <w:wordWrap/>
        <w:overflowPunct/>
        <w:topLinePunct w:val="0"/>
        <w:autoSpaceDE/>
        <w:autoSpaceDN/>
        <w:bidi w:val="0"/>
        <w:adjustRightInd/>
        <w:snapToGrid/>
        <w:spacing w:after="0" w:afterAutospacing="0" w:line="0" w:lineRule="atLeast"/>
        <w:ind w:left="0" w:firstLine="0"/>
        <w:jc w:val="both"/>
        <w:textAlignment w:val="auto"/>
        <w:rPr>
          <w:rFonts w:hint="default" w:ascii="Arial" w:hAnsi="Arial" w:eastAsia="Segoe UI" w:cs="Arial"/>
          <w:b w:val="0"/>
          <w:bCs w:val="0"/>
          <w:i/>
          <w:iCs/>
          <w:caps w:val="0"/>
          <w:color w:val="0000FF"/>
          <w:spacing w:val="0"/>
          <w:sz w:val="22"/>
          <w:szCs w:val="22"/>
        </w:rPr>
      </w:pPr>
      <w:r>
        <w:rPr>
          <w:rFonts w:hint="default" w:ascii="Arial" w:hAnsi="Arial" w:eastAsia="Segoe UI" w:cs="Arial"/>
          <w:b w:val="0"/>
          <w:bCs w:val="0"/>
          <w:i/>
          <w:iCs/>
          <w:caps w:val="0"/>
          <w:color w:val="0000FF"/>
          <w:spacing w:val="0"/>
          <w:kern w:val="0"/>
          <w:sz w:val="22"/>
          <w:szCs w:val="22"/>
          <w:shd w:val="clear" w:fill="FFFFFF"/>
          <w:lang w:val="en-US" w:eastAsia="zh-CN" w:bidi="ar"/>
          <w14:ligatures w14:val="standardContextual"/>
        </w:rPr>
        <w:t>Mahatma Jyotirao Pule Jan Arogya Yojana</w:t>
      </w:r>
      <w:r>
        <w:rPr>
          <w:rFonts w:hint="default" w:ascii="Arial" w:hAnsi="Arial" w:eastAsia="Segoe UI" w:cs="Arial"/>
          <w:b w:val="0"/>
          <w:bCs w:val="0"/>
          <w:i/>
          <w:iCs/>
          <w:caps w:val="0"/>
          <w:color w:val="0000FF"/>
          <w:spacing w:val="0"/>
          <w:kern w:val="0"/>
          <w:sz w:val="22"/>
          <w:szCs w:val="22"/>
          <w:shd w:val="clear" w:fill="FFFFFF"/>
          <w:lang w:val="en-IN" w:eastAsia="zh-CN" w:bidi="ar"/>
          <w14:ligatures w14:val="standardContextual"/>
        </w:rPr>
        <w:t xml:space="preserve">- </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cca09e982f69efab5e9703d8733cdda62d644456496e7306f47f80662cd15ae8JmltdHM9MTczODE5NTIwMA&amp;ptn=3&amp;ver=2&amp;hsh=4&amp;fclid=21b4323e-e4f5-6a8e-0a4e-271ae5476ba6&amp;psq=maharashtra+government+health+insurance&amp;u=a1aHR0cHM6Ly93d3cubXlzY2hlbWUuZ292LmluL3NjaGVtZXMvbWpwamF5&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FFFFFF"/>
        </w:rPr>
        <w:t>The Mahatma Jyotirao Pule Jan Arogya Yojana is the flagship health insurance scheme of the Government of Maharashtra</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cca09e982f69efab5e9703d8733cdda62d644456496e7306f47f80662cd15ae8JmltdHM9MTczODE5NTIwMA&amp;ptn=3&amp;ver=2&amp;hsh=4&amp;fclid=21b4323e-e4f5-6a8e-0a4e-271ae5476ba6&amp;psq=maharashtra+government+health+insurance&amp;u=a1aHR0cHM6Ly93d3cubXlzY2hlbWUuZ292LmluL3NjaGVtZXMvbWpwamF5&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D1DBFA"/>
        </w:rPr>
        <w:t>1</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shd w:val="clear" w:fill="FFFFFF"/>
          <w:lang w:val="en-US" w:eastAsia="zh-CN" w:bidi="ar"/>
          <w14:ligatures w14:val="standardContextual"/>
        </w:rPr>
        <w:t>. </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cca09e982f69efab5e9703d8733cdda62d644456496e7306f47f80662cd15ae8JmltdHM9MTczODE5NTIwMA&amp;ptn=3&amp;ver=2&amp;hsh=4&amp;fclid=21b4323e-e4f5-6a8e-0a4e-271ae5476ba6&amp;psq=maharashtra+government+health+insurance&amp;u=a1aHR0cHM6Ly93d3cubXlzY2hlbWUuZ292LmluL3NjaGVtZXMvbWpwamF5&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FFFFFF"/>
        </w:rPr>
        <w:t>It provides end-to-end cashless services for identified diseases through a network of service providers from the Government and Private sector</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cca09e982f69efab5e9703d8733cdda62d644456496e7306f47f80662cd15ae8JmltdHM9MTczODE5NTIwMA&amp;ptn=3&amp;ver=2&amp;hsh=4&amp;fclid=21b4323e-e4f5-6a8e-0a4e-271ae5476ba6&amp;psq=maharashtra+government+health+insurance&amp;u=a1aHR0cHM6Ly93d3cubXlzY2hlbWUuZ292LmluL3NjaGVtZXMvbWpwamF5&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D1DBFA"/>
        </w:rPr>
        <w:t>1</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shd w:val="clear" w:fill="FFFFFF"/>
          <w:lang w:val="en-US" w:eastAsia="zh-CN" w:bidi="ar"/>
          <w14:ligatures w14:val="standardContextual"/>
        </w:rPr>
        <w:t>. </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210eb0b6266e3e997a78723fc9b47bffcc9874a481cbe4122ecd024c469eda83JmltdHM9MTczODE5NTIwMA&amp;ptn=3&amp;ver=2&amp;hsh=4&amp;fclid=21b4323e-e4f5-6a8e-0a4e-271ae5476ba6&amp;psq=maharashtra+government+health+insurance&amp;u=a1aHR0cHM6Ly93d3cubGl2ZW1pbnQuY29tL25ld3MvaW5kaWEvbWFoYXJhc2h0cmEtZ292dC13aWxsLXByb3ZpZGUtZnJlZS1oZWFsdGgtaW5zdXJhbmNlLXNjaGVtZS10by1hbGwtY2l0aXplbnMtMTE1ODg0MDA1NTI1MDIuaHRtbA&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FFFFFF"/>
        </w:rPr>
        <w:t>Under this scheme, people in the state can avail the benefits of free and cashless health insurance</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210eb0b6266e3e997a78723fc9b47bffcc9874a481cbe4122ecd024c469eda83JmltdHM9MTczODE5NTIwMA&amp;ptn=3&amp;ver=2&amp;hsh=4&amp;fclid=21b4323e-e4f5-6a8e-0a4e-271ae5476ba6&amp;psq=maharashtra+government+health+insurance&amp;u=a1aHR0cHM6Ly93d3cubGl2ZW1pbnQuY29tL25ld3MvaW5kaWEvbWFoYXJhc2h0cmEtZ292dC13aWxsLXByb3ZpZGUtZnJlZS1oZWFsdGgtaW5zdXJhbmNlLXNjaGVtZS10by1hbGwtY2l0aXplbnMtMTE1ODg0MDA1NTI1MDIuaHRtbA&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D1DBFA"/>
        </w:rPr>
        <w:t>2</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shd w:val="clear" w:fill="FFFFFF"/>
          <w:lang w:val="en-US" w:eastAsia="zh-CN" w:bidi="ar"/>
          <w14:ligatures w14:val="standardContextual"/>
        </w:rPr>
        <w:t>. </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7c56be742c029d322c5a1929bba4b1e7632867ba7b94fada97d08e797965f88bJmltdHM9MTczODE5NTIwMA&amp;ptn=3&amp;ver=2&amp;hsh=4&amp;fclid=21b4323e-e4f5-6a8e-0a4e-271ae5476ba6&amp;psq=maharashtra+government+health+insurance&amp;u=a1aHR0cHM6Ly93d3cuaGluZHVzdGFudGltZXMuY29tL2NpdGllcy9vdGhlcnMvbWFoYXJhc2h0cmEtYmVjb21lcy1maXJzdC1zdGF0ZS1pbi1pbmRpYS10by1pbnRyb2R1Y2UtdW5pdmVyc2FsLWhlYWx0aGNhcmUtcG9saWN5LTEwMTY4NzU0ODM2NzIyMC5odG1s&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FFFFFF"/>
        </w:rPr>
        <w:t>Maharashtra is the first state in India to offer a universal healthcare policy, co-branded with the Centre's Ayushman Bharat scheme</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begin"/>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instrText xml:space="preserve"> HYPERLINK "https://www.bing.com/ck/a?!&amp;&amp;p=7c56be742c029d322c5a1929bba4b1e7632867ba7b94fada97d08e797965f88bJmltdHM9MTczODE5NTIwMA&amp;ptn=3&amp;ver=2&amp;hsh=4&amp;fclid=21b4323e-e4f5-6a8e-0a4e-271ae5476ba6&amp;psq=maharashtra+government+health+insurance&amp;u=a1aHR0cHM6Ly93d3cuaGluZHVzdGFudGltZXMuY29tL2NpdGllcy9vdGhlcnMvbWFoYXJhc2h0cmEtYmVjb21lcy1maXJzdC1zdGF0ZS1pbi1pbmRpYS10by1pbnRyb2R1Y2UtdW5pdmVyc2FsLWhlYWx0aGNhcmUtcG9saWN5LTEwMTY4NzU0ODM2NzIyMC5odG1s&amp;ntb=1" \t "https://www.bing.com/_blank" </w:instrTex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separate"/>
      </w:r>
      <w:r>
        <w:rPr>
          <w:rStyle w:val="15"/>
          <w:rFonts w:hint="default" w:ascii="Arial" w:hAnsi="Arial" w:eastAsia="Segoe UI" w:cs="Arial"/>
          <w:b w:val="0"/>
          <w:bCs w:val="0"/>
          <w:i/>
          <w:iCs/>
          <w:caps w:val="0"/>
          <w:color w:val="0000FF"/>
          <w:spacing w:val="0"/>
          <w:sz w:val="22"/>
          <w:szCs w:val="22"/>
          <w:u w:val="none"/>
          <w:shd w:val="clear" w:fill="D1DBFA"/>
        </w:rPr>
        <w:t>3</w:t>
      </w:r>
      <w:r>
        <w:rPr>
          <w:rFonts w:hint="default" w:ascii="Arial" w:hAnsi="Arial" w:eastAsia="Segoe UI" w:cs="Arial"/>
          <w:b w:val="0"/>
          <w:bCs w:val="0"/>
          <w:i/>
          <w:iCs/>
          <w:caps w:val="0"/>
          <w:color w:val="0000FF"/>
          <w:spacing w:val="0"/>
          <w:kern w:val="0"/>
          <w:sz w:val="22"/>
          <w:szCs w:val="22"/>
          <w:u w:val="none"/>
          <w:shd w:val="clear" w:fill="FFFFFF"/>
          <w:lang w:val="en-US" w:eastAsia="zh-CN" w:bidi="ar"/>
          <w14:ligatures w14:val="standardContextual"/>
        </w:rPr>
        <w:fldChar w:fldCharType="end"/>
      </w:r>
      <w:r>
        <w:rPr>
          <w:rFonts w:hint="default" w:ascii="Arial" w:hAnsi="Arial" w:eastAsia="Segoe UI" w:cs="Arial"/>
          <w:b w:val="0"/>
          <w:bCs w:val="0"/>
          <w:i/>
          <w:iCs/>
          <w:caps w:val="0"/>
          <w:color w:val="0000FF"/>
          <w:spacing w:val="0"/>
          <w:kern w:val="0"/>
          <w:sz w:val="22"/>
          <w:szCs w:val="22"/>
          <w:shd w:val="clear" w:fill="FFFFFF"/>
          <w:lang w:val="en-US" w:eastAsia="zh-CN" w:bidi="ar"/>
          <w14:ligatures w14:val="standardContextual"/>
        </w:rPr>
        <w:t>.</w:t>
      </w:r>
    </w:p>
    <w:p w14:paraId="65181C9E">
      <w:pPr>
        <w:jc w:val="both"/>
        <w:rPr>
          <w:rFonts w:hint="default" w:ascii="Arial" w:hAnsi="Arial" w:eastAsia="SimSun" w:cs="Arial"/>
          <w:i/>
          <w:iCs/>
          <w:color w:val="0000FF"/>
          <w:sz w:val="22"/>
          <w:szCs w:val="22"/>
        </w:rPr>
      </w:pPr>
    </w:p>
    <w:p w14:paraId="3F22A07D">
      <w:pPr>
        <w:jc w:val="both"/>
        <w:rPr>
          <w:rFonts w:hint="default" w:ascii="Arial" w:hAnsi="Arial" w:eastAsia="sans-serif" w:cs="Arial"/>
          <w:i/>
          <w:iCs/>
          <w:caps w:val="0"/>
          <w:color w:val="0000FF"/>
          <w:spacing w:val="0"/>
          <w:sz w:val="22"/>
          <w:szCs w:val="22"/>
          <w:shd w:val="clear" w:fill="FFFFFF"/>
        </w:rPr>
      </w:pPr>
      <w:r>
        <w:rPr>
          <w:rFonts w:hint="default" w:ascii="Arial" w:hAnsi="Arial" w:eastAsia="sans-serif" w:cs="Arial"/>
          <w:i/>
          <w:iCs/>
          <w:caps w:val="0"/>
          <w:color w:val="0000FF"/>
          <w:spacing w:val="0"/>
          <w:sz w:val="22"/>
          <w:szCs w:val="22"/>
          <w:shd w:val="clear" w:fill="FFFFFF"/>
        </w:rPr>
        <w:t>The SBI Stree Shakti Yojana was launched with the primary objective of supporting women in their entrepreneurial journey. By providing financial aid, SBI aims to eliminate the barriers that women face when starting their own businesses. The scheme encourages women to take the plunge into entrepreneurship, contributing to their financial independence and the overall economic growth of the nation.</w:t>
      </w:r>
    </w:p>
    <w:p w14:paraId="39790C21">
      <w:pPr>
        <w:rPr>
          <w:rFonts w:hint="default" w:ascii="Arial" w:hAnsi="Arial" w:eastAsia="sans-serif" w:cs="Arial"/>
          <w:i/>
          <w:iCs/>
          <w:caps w:val="0"/>
          <w:color w:val="0000FF"/>
          <w:spacing w:val="0"/>
          <w:sz w:val="22"/>
          <w:szCs w:val="22"/>
          <w:shd w:val="clear" w:fill="FFFFFF"/>
        </w:rPr>
      </w:pPr>
      <w:r>
        <w:rPr>
          <w:rFonts w:hint="default" w:ascii="Arial" w:hAnsi="Arial" w:eastAsia="sans-serif" w:cs="Arial"/>
          <w:i/>
          <w:iCs/>
          <w:caps w:val="0"/>
          <w:color w:val="0000FF"/>
          <w:spacing w:val="0"/>
          <w:sz w:val="22"/>
          <w:szCs w:val="22"/>
          <w:shd w:val="clear" w:fill="FFFFFF"/>
        </w:rPr>
        <w:br w:type="page"/>
      </w:r>
    </w:p>
    <w:p w14:paraId="7012DC86">
      <w:pPr>
        <w:numPr>
          <w:ilvl w:val="0"/>
          <w:numId w:val="0"/>
        </w:numPr>
        <w:ind w:leftChars="0"/>
        <w:jc w:val="both"/>
        <w:rPr>
          <w:rFonts w:hint="default" w:ascii="Arial" w:hAnsi="Arial" w:eastAsia="SimSun" w:cs="Arial"/>
          <w:sz w:val="24"/>
          <w:szCs w:val="24"/>
          <w:lang w:val="en-US"/>
        </w:rPr>
      </w:pPr>
      <w:r>
        <w:rPr>
          <w:sz w:val="24"/>
        </w:rPr>
        <mc:AlternateContent>
          <mc:Choice Requires="wps">
            <w:drawing>
              <wp:anchor distT="0" distB="0" distL="114300" distR="114300" simplePos="0" relativeHeight="251678720" behindDoc="0" locked="0" layoutInCell="1" allowOverlap="1">
                <wp:simplePos x="0" y="0"/>
                <wp:positionH relativeFrom="column">
                  <wp:posOffset>1270</wp:posOffset>
                </wp:positionH>
                <wp:positionV relativeFrom="paragraph">
                  <wp:posOffset>3836670</wp:posOffset>
                </wp:positionV>
                <wp:extent cx="5765165" cy="612775"/>
                <wp:effectExtent l="4445" t="4445" r="21590" b="11430"/>
                <wp:wrapNone/>
                <wp:docPr id="60" name="Text Box 60"/>
                <wp:cNvGraphicFramePr/>
                <a:graphic xmlns:a="http://schemas.openxmlformats.org/drawingml/2006/main">
                  <a:graphicData uri="http://schemas.microsoft.com/office/word/2010/wordprocessingShape">
                    <wps:wsp>
                      <wps:cNvSpPr txBox="1"/>
                      <wps:spPr>
                        <a:xfrm>
                          <a:off x="996950" y="4620260"/>
                          <a:ext cx="5765165" cy="6127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FD1E9CE">
                            <w:pPr>
                              <w:rPr>
                                <w:rFonts w:hint="default"/>
                                <w:sz w:val="24"/>
                                <w:szCs w:val="24"/>
                                <w:lang w:val="en-IN"/>
                              </w:rPr>
                            </w:pPr>
                            <w:r>
                              <w:rPr>
                                <w:rFonts w:hint="default"/>
                                <w:sz w:val="24"/>
                                <w:szCs w:val="24"/>
                                <w:lang w:val="en-IN"/>
                              </w:rPr>
                              <w:t>Joint programme on Village Development and Prevention of NCDs with SIDART for Sarpanch and Dy Sarpanch from various blocks of Nagpur District -24 and 25 July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1pt;margin-top:302.1pt;height:48.25pt;width:453.95pt;z-index:251678720;mso-width-relative:page;mso-height-relative:page;" fillcolor="#FFFFFF [3201]" filled="t" stroked="t" coordsize="21600,21600" o:gfxdata="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Cy0cq1QAAAAgBAAAPAAAA&#10;AAAAAAEAIAAAACIAAABkcnMvZG93bnJldi54bWxQSwECFAAUAAAACACHTuJA9ZAjnVECAADDBAAA&#10;DgAAAAAAAAABACAAAAAkAQAAZHJzL2Uyb0RvYy54bWxQSwUGAAAAAAYABgBZAQAA5wUAAAAA&#10;">
                <v:fill on="t" focussize="0,0"/>
                <v:stroke weight="0.5pt" color="#000000 [3204]" joinstyle="round"/>
                <v:imagedata o:title=""/>
                <o:lock v:ext="edit" aspectratio="f"/>
                <v:textbox>
                  <w:txbxContent>
                    <w:p w14:paraId="2FD1E9CE">
                      <w:pPr>
                        <w:rPr>
                          <w:rFonts w:hint="default"/>
                          <w:sz w:val="24"/>
                          <w:szCs w:val="24"/>
                          <w:lang w:val="en-IN"/>
                        </w:rPr>
                      </w:pPr>
                      <w:r>
                        <w:rPr>
                          <w:rFonts w:hint="default"/>
                          <w:sz w:val="24"/>
                          <w:szCs w:val="24"/>
                          <w:lang w:val="en-IN"/>
                        </w:rPr>
                        <w:t>Joint programme on Village Development and Prevention of NCDs with SIDART for Sarpanch and Dy Sarpanch from various blocks of Nagpur District -24 and 25 July 2024</w:t>
                      </w:r>
                    </w:p>
                  </w:txbxContent>
                </v:textbox>
              </v:shape>
            </w:pict>
          </mc:Fallback>
        </mc:AlternateContent>
      </w:r>
      <w:r>
        <w:rPr>
          <w:rFonts w:hint="default" w:ascii="Arial" w:hAnsi="Arial" w:eastAsia="SimSun" w:cs="Arial"/>
          <w:sz w:val="24"/>
          <w:szCs w:val="24"/>
          <w:lang w:val="en-US"/>
        </w:rPr>
        <w:drawing>
          <wp:inline distT="0" distB="0" distL="114300" distR="114300">
            <wp:extent cx="5725795" cy="3773170"/>
            <wp:effectExtent l="0" t="0" r="8255" b="17780"/>
            <wp:docPr id="6" name="Picture 6" descr="WhatsApp Image 2025-01-31 at 14.36.32_67c49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WhatsApp Image 2025-01-31 at 14.36.32_67c49776"/>
                    <pic:cNvPicPr>
                      <a:picLocks noChangeAspect="1"/>
                    </pic:cNvPicPr>
                  </pic:nvPicPr>
                  <pic:blipFill>
                    <a:blip r:embed="rId13"/>
                    <a:stretch>
                      <a:fillRect/>
                    </a:stretch>
                  </pic:blipFill>
                  <pic:spPr>
                    <a:xfrm>
                      <a:off x="0" y="0"/>
                      <a:ext cx="5725795" cy="3773170"/>
                    </a:xfrm>
                    <a:prstGeom prst="rect">
                      <a:avLst/>
                    </a:prstGeom>
                  </pic:spPr>
                </pic:pic>
              </a:graphicData>
            </a:graphic>
          </wp:inline>
        </w:drawing>
      </w:r>
    </w:p>
    <w:p w14:paraId="202E8E00">
      <w:pPr>
        <w:numPr>
          <w:ilvl w:val="0"/>
          <w:numId w:val="0"/>
        </w:numPr>
        <w:ind w:leftChars="0"/>
        <w:jc w:val="both"/>
        <w:rPr>
          <w:rFonts w:hint="default" w:ascii="Arial" w:hAnsi="Arial" w:eastAsia="SimSun" w:cs="Arial"/>
          <w:sz w:val="24"/>
          <w:szCs w:val="24"/>
          <w:lang w:val="en-US"/>
        </w:rPr>
      </w:pPr>
    </w:p>
    <w:p w14:paraId="4EAD152A">
      <w:pPr>
        <w:numPr>
          <w:ilvl w:val="0"/>
          <w:numId w:val="0"/>
        </w:numPr>
        <w:ind w:leftChars="0"/>
        <w:jc w:val="both"/>
        <w:rPr>
          <w:rFonts w:hint="default" w:ascii="Arial" w:hAnsi="Arial" w:eastAsia="SimSun" w:cs="Arial"/>
          <w:sz w:val="24"/>
          <w:szCs w:val="24"/>
          <w:lang w:val="en-US"/>
        </w:rPr>
      </w:pPr>
    </w:p>
    <w:p w14:paraId="50EB307B">
      <w:pPr>
        <w:numPr>
          <w:ilvl w:val="0"/>
          <w:numId w:val="0"/>
        </w:numPr>
        <w:ind w:leftChars="0"/>
        <w:jc w:val="both"/>
        <w:rPr>
          <w:rFonts w:hint="default" w:ascii="Arial" w:hAnsi="Arial" w:eastAsia="SimSun" w:cs="Arial"/>
          <w:sz w:val="24"/>
          <w:szCs w:val="24"/>
          <w:lang w:val="en-US"/>
        </w:rPr>
      </w:pPr>
      <w:r>
        <w:rPr>
          <w:sz w:val="24"/>
        </w:rPr>
        <mc:AlternateContent>
          <mc:Choice Requires="wps">
            <w:drawing>
              <wp:anchor distT="0" distB="0" distL="114300" distR="114300" simplePos="0" relativeHeight="251679744" behindDoc="0" locked="0" layoutInCell="1" allowOverlap="1">
                <wp:simplePos x="0" y="0"/>
                <wp:positionH relativeFrom="column">
                  <wp:posOffset>846455</wp:posOffset>
                </wp:positionH>
                <wp:positionV relativeFrom="paragraph">
                  <wp:posOffset>4010660</wp:posOffset>
                </wp:positionV>
                <wp:extent cx="4295775" cy="386080"/>
                <wp:effectExtent l="4445" t="4445" r="5080" b="9525"/>
                <wp:wrapNone/>
                <wp:docPr id="61" name="Text Box 61"/>
                <wp:cNvGraphicFramePr/>
                <a:graphic xmlns:a="http://schemas.openxmlformats.org/drawingml/2006/main">
                  <a:graphicData uri="http://schemas.microsoft.com/office/word/2010/wordprocessingShape">
                    <wps:wsp>
                      <wps:cNvSpPr txBox="1"/>
                      <wps:spPr>
                        <a:xfrm>
                          <a:off x="2266950" y="9476740"/>
                          <a:ext cx="4295775" cy="3860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04A0607">
                            <w:pPr>
                              <w:jc w:val="center"/>
                              <w:rPr>
                                <w:rFonts w:hint="default"/>
                                <w:sz w:val="32"/>
                                <w:szCs w:val="32"/>
                                <w:lang w:val="en-IN"/>
                              </w:rPr>
                            </w:pPr>
                            <w:r>
                              <w:rPr>
                                <w:rFonts w:hint="default"/>
                                <w:sz w:val="28"/>
                                <w:szCs w:val="28"/>
                                <w:lang w:val="en-IN"/>
                              </w:rPr>
                              <w:t>School rally on NCD in Saoner Block on 09-07-2024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65pt;margin-top:315.8pt;height:30.4pt;width:338.25pt;z-index:251679744;mso-width-relative:page;mso-height-relative:page;" fillcolor="#FFFFFF [3201]" filled="t" stroked="t" coordsize="21600,21600" o:gfxdata="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u/YdcAAAALAQAA&#10;DwAAAAAAAAABACAAAAAiAAAAZHJzL2Rvd25yZXYueG1sUEsBAhQAFAAAAAgAh07iQGi3C09TAgAA&#10;xAQAAA4AAAAAAAAAAQAgAAAAJgEAAGRycy9lMm9Eb2MueG1sUEsFBgAAAAAGAAYAWQEAAOsFAAAA&#10;AA==&#10;">
                <v:fill on="t" focussize="0,0"/>
                <v:stroke weight="0.5pt" color="#000000 [3204]" joinstyle="round"/>
                <v:imagedata o:title=""/>
                <o:lock v:ext="edit" aspectratio="f"/>
                <v:textbox>
                  <w:txbxContent>
                    <w:p w14:paraId="204A0607">
                      <w:pPr>
                        <w:jc w:val="center"/>
                        <w:rPr>
                          <w:rFonts w:hint="default"/>
                          <w:sz w:val="32"/>
                          <w:szCs w:val="32"/>
                          <w:lang w:val="en-IN"/>
                        </w:rPr>
                      </w:pPr>
                      <w:r>
                        <w:rPr>
                          <w:rFonts w:hint="default"/>
                          <w:sz w:val="28"/>
                          <w:szCs w:val="28"/>
                          <w:lang w:val="en-IN"/>
                        </w:rPr>
                        <w:t>School rally on NCD in Saoner Block on 09-07-2024</w:t>
                      </w:r>
                    </w:p>
                  </w:txbxContent>
                </v:textbox>
              </v:shape>
            </w:pict>
          </mc:Fallback>
        </mc:AlternateContent>
      </w:r>
      <w:r>
        <w:rPr>
          <w:rFonts w:hint="default" w:ascii="Arial" w:hAnsi="Arial" w:eastAsia="SimSun" w:cs="Arial"/>
          <w:sz w:val="24"/>
          <w:szCs w:val="24"/>
          <w:lang w:val="en-US"/>
        </w:rPr>
        <w:drawing>
          <wp:inline distT="0" distB="0" distL="114300" distR="114300">
            <wp:extent cx="5771515" cy="3997325"/>
            <wp:effectExtent l="0" t="0" r="635" b="3175"/>
            <wp:docPr id="7" name="Picture 7" descr="WhatsApp Image 2025-01-31 at 14.36.37_25dcbf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WhatsApp Image 2025-01-31 at 14.36.37_25dcbf99"/>
                    <pic:cNvPicPr>
                      <a:picLocks noChangeAspect="1"/>
                    </pic:cNvPicPr>
                  </pic:nvPicPr>
                  <pic:blipFill>
                    <a:blip r:embed="rId14"/>
                    <a:stretch>
                      <a:fillRect/>
                    </a:stretch>
                  </pic:blipFill>
                  <pic:spPr>
                    <a:xfrm>
                      <a:off x="0" y="0"/>
                      <a:ext cx="5771515" cy="3997325"/>
                    </a:xfrm>
                    <a:prstGeom prst="rect">
                      <a:avLst/>
                    </a:prstGeom>
                  </pic:spPr>
                </pic:pic>
              </a:graphicData>
            </a:graphic>
          </wp:inline>
        </w:drawing>
      </w:r>
    </w:p>
    <w:p w14:paraId="3E948683">
      <w:pPr>
        <w:rPr>
          <w:rFonts w:hint="default" w:ascii="Arial" w:hAnsi="Arial" w:eastAsia="SimSun" w:cs="Arial"/>
          <w:sz w:val="24"/>
          <w:szCs w:val="24"/>
          <w:lang w:val="en-US"/>
        </w:rPr>
      </w:pPr>
      <w:r>
        <w:rPr>
          <w:rFonts w:hint="default" w:ascii="Arial" w:hAnsi="Arial" w:eastAsia="SimSun" w:cs="Arial"/>
          <w:sz w:val="24"/>
          <w:szCs w:val="24"/>
          <w:lang w:val="en-US"/>
        </w:rPr>
        <w:br w:type="page"/>
      </w:r>
      <w:r>
        <w:rPr>
          <w:sz w:val="24"/>
        </w:rPr>
        <mc:AlternateContent>
          <mc:Choice Requires="wps">
            <w:drawing>
              <wp:anchor distT="0" distB="0" distL="114300" distR="114300" simplePos="0" relativeHeight="251677696" behindDoc="0" locked="0" layoutInCell="1" allowOverlap="1">
                <wp:simplePos x="0" y="0"/>
                <wp:positionH relativeFrom="column">
                  <wp:posOffset>-51435</wp:posOffset>
                </wp:positionH>
                <wp:positionV relativeFrom="paragraph">
                  <wp:posOffset>4179570</wp:posOffset>
                </wp:positionV>
                <wp:extent cx="5715000" cy="336550"/>
                <wp:effectExtent l="4445" t="5080" r="14605" b="20320"/>
                <wp:wrapNone/>
                <wp:docPr id="59" name="Text Box 59"/>
                <wp:cNvGraphicFramePr/>
                <a:graphic xmlns:a="http://schemas.openxmlformats.org/drawingml/2006/main">
                  <a:graphicData uri="http://schemas.microsoft.com/office/word/2010/wordprocessingShape">
                    <wps:wsp>
                      <wps:cNvSpPr txBox="1"/>
                      <wps:spPr>
                        <a:xfrm>
                          <a:off x="1189355" y="4798060"/>
                          <a:ext cx="5715000" cy="3365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1CC99FF">
                            <w:pPr>
                              <w:jc w:val="center"/>
                              <w:rPr>
                                <w:rFonts w:hint="default"/>
                                <w:sz w:val="24"/>
                                <w:szCs w:val="24"/>
                                <w:lang w:val="en-IN"/>
                              </w:rPr>
                            </w:pPr>
                            <w:r>
                              <w:rPr>
                                <w:rFonts w:hint="default"/>
                                <w:sz w:val="24"/>
                                <w:szCs w:val="24"/>
                                <w:lang w:val="en-IN"/>
                              </w:rPr>
                              <w:t>Distribution of plant saplings to Gram Panchayat at Sawarmendha on 08-08-2024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5pt;margin-top:329.1pt;height:26.5pt;width:450pt;z-index:251677696;mso-width-relative:page;mso-height-relative:page;" fillcolor="#FFFFFF [3201]" filled="t" stroked="t" coordsize="21600,21600" o:gfxdata="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thKrF9cAAAAK&#10;AQAADwAAAAAAAAABACAAAAAiAAAAZHJzL2Rvd25yZXYueG1sUEsBAhQAFAAAAAgAh07iQCA7o2dW&#10;AgAAxAQAAA4AAAAAAAAAAQAgAAAAJgEAAGRycy9lMm9Eb2MueG1sUEsFBgAAAAAGAAYAWQEAAO4F&#10;AAAAAA==&#10;">
                <v:fill on="t" focussize="0,0"/>
                <v:stroke weight="0.5pt" color="#000000 [3204]" joinstyle="round"/>
                <v:imagedata o:title=""/>
                <o:lock v:ext="edit" aspectratio="f"/>
                <v:textbox>
                  <w:txbxContent>
                    <w:p w14:paraId="41CC99FF">
                      <w:pPr>
                        <w:jc w:val="center"/>
                        <w:rPr>
                          <w:rFonts w:hint="default"/>
                          <w:sz w:val="24"/>
                          <w:szCs w:val="24"/>
                          <w:lang w:val="en-IN"/>
                        </w:rPr>
                      </w:pPr>
                      <w:r>
                        <w:rPr>
                          <w:rFonts w:hint="default"/>
                          <w:sz w:val="24"/>
                          <w:szCs w:val="24"/>
                          <w:lang w:val="en-IN"/>
                        </w:rPr>
                        <w:t>Distribution of plant saplings to Gram Panchayat at Sawarmendha on 08-08-2024</w:t>
                      </w:r>
                    </w:p>
                  </w:txbxContent>
                </v:textbox>
              </v:shape>
            </w:pict>
          </mc:Fallback>
        </mc:AlternateContent>
      </w:r>
      <w:r>
        <w:rPr>
          <w:rFonts w:hint="default" w:ascii="Arial" w:hAnsi="Arial" w:eastAsia="SimSun" w:cs="Arial"/>
          <w:sz w:val="24"/>
          <w:szCs w:val="24"/>
          <w:lang w:val="en-US"/>
        </w:rPr>
        <w:drawing>
          <wp:inline distT="0" distB="0" distL="114300" distR="114300">
            <wp:extent cx="5725795" cy="4294505"/>
            <wp:effectExtent l="0" t="0" r="8255" b="10795"/>
            <wp:docPr id="8" name="Picture 8" descr="WhatsApp Image 2025-01-31 at 14.36.42_c81ce8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WhatsApp Image 2025-01-31 at 14.36.42_c81ce8ee"/>
                    <pic:cNvPicPr>
                      <a:picLocks noChangeAspect="1"/>
                    </pic:cNvPicPr>
                  </pic:nvPicPr>
                  <pic:blipFill>
                    <a:blip r:embed="rId15"/>
                    <a:stretch>
                      <a:fillRect/>
                    </a:stretch>
                  </pic:blipFill>
                  <pic:spPr>
                    <a:xfrm>
                      <a:off x="0" y="0"/>
                      <a:ext cx="5725795" cy="4294505"/>
                    </a:xfrm>
                    <a:prstGeom prst="rect">
                      <a:avLst/>
                    </a:prstGeom>
                  </pic:spPr>
                </pic:pic>
              </a:graphicData>
            </a:graphic>
          </wp:inline>
        </w:drawing>
      </w:r>
    </w:p>
    <w:p w14:paraId="11A353CE">
      <w:pPr>
        <w:numPr>
          <w:ilvl w:val="0"/>
          <w:numId w:val="0"/>
        </w:numPr>
        <w:ind w:leftChars="0"/>
        <w:jc w:val="both"/>
        <w:rPr>
          <w:rFonts w:hint="default" w:ascii="Arial" w:hAnsi="Arial" w:eastAsia="SimSun" w:cs="Arial"/>
          <w:sz w:val="24"/>
          <w:szCs w:val="24"/>
          <w:lang w:val="en-US"/>
        </w:rPr>
      </w:pPr>
      <w:r>
        <w:rPr>
          <w:sz w:val="24"/>
        </w:rPr>
        <mc:AlternateContent>
          <mc:Choice Requires="wps">
            <w:drawing>
              <wp:anchor distT="0" distB="0" distL="114300" distR="114300" simplePos="0" relativeHeight="251676672" behindDoc="0" locked="0" layoutInCell="1" allowOverlap="1">
                <wp:simplePos x="0" y="0"/>
                <wp:positionH relativeFrom="column">
                  <wp:posOffset>7620</wp:posOffset>
                </wp:positionH>
                <wp:positionV relativeFrom="paragraph">
                  <wp:posOffset>3950970</wp:posOffset>
                </wp:positionV>
                <wp:extent cx="5665470" cy="680085"/>
                <wp:effectExtent l="4445" t="4445" r="6985" b="20320"/>
                <wp:wrapNone/>
                <wp:docPr id="58" name="Text Box 58"/>
                <wp:cNvGraphicFramePr/>
                <a:graphic xmlns:a="http://schemas.openxmlformats.org/drawingml/2006/main">
                  <a:graphicData uri="http://schemas.microsoft.com/office/word/2010/wordprocessingShape">
                    <wps:wsp>
                      <wps:cNvSpPr txBox="1"/>
                      <wps:spPr>
                        <a:xfrm>
                          <a:off x="1438910" y="9027795"/>
                          <a:ext cx="5665470" cy="6800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53E6FBB">
                            <w:pPr>
                              <w:rPr>
                                <w:rFonts w:hint="default"/>
                                <w:sz w:val="28"/>
                                <w:szCs w:val="28"/>
                                <w:lang w:val="en-IN"/>
                              </w:rPr>
                            </w:pPr>
                            <w:r>
                              <w:rPr>
                                <w:rFonts w:hint="default"/>
                                <w:sz w:val="28"/>
                                <w:szCs w:val="28"/>
                                <w:lang w:val="en-IN"/>
                              </w:rPr>
                              <w:t xml:space="preserve">Health screening for HB testing of women in the reproductive age group at Sauli village at Primary Health Centre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6pt;margin-top:311.1pt;height:53.55pt;width:446.1pt;z-index:251676672;mso-width-relative:page;mso-height-relative:page;" fillcolor="#FFFFFF [3201]" filled="t" stroked="t" coordsize="21600,21600" o:gfxdata="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NeIQTVAAAACQEAAA8A&#10;AAAAAAAAAQAgAAAAIgAAAGRycy9kb3ducmV2LnhtbFBLAQIUABQAAAAIAIdO4kABcSmQUwIAAMQE&#10;AAAOAAAAAAAAAAEAIAAAACQBAABkcnMvZTJvRG9jLnhtbFBLBQYAAAAABgAGAFkBAADpBQAAAAA=&#10;">
                <v:fill on="t" focussize="0,0"/>
                <v:stroke weight="0.5pt" color="#000000 [3204]" joinstyle="round"/>
                <v:imagedata o:title=""/>
                <o:lock v:ext="edit" aspectratio="f"/>
                <v:textbox>
                  <w:txbxContent>
                    <w:p w14:paraId="053E6FBB">
                      <w:pPr>
                        <w:rPr>
                          <w:rFonts w:hint="default"/>
                          <w:sz w:val="28"/>
                          <w:szCs w:val="28"/>
                          <w:lang w:val="en-IN"/>
                        </w:rPr>
                      </w:pPr>
                      <w:r>
                        <w:rPr>
                          <w:rFonts w:hint="default"/>
                          <w:sz w:val="28"/>
                          <w:szCs w:val="28"/>
                          <w:lang w:val="en-IN"/>
                        </w:rPr>
                        <w:t xml:space="preserve">Health screening for HB testing of women in the reproductive age group at Sauli village at Primary Health Centre </w:t>
                      </w:r>
                    </w:p>
                  </w:txbxContent>
                </v:textbox>
              </v:shape>
            </w:pict>
          </mc:Fallback>
        </mc:AlternateContent>
      </w:r>
      <w:r>
        <w:rPr>
          <w:rFonts w:hint="default" w:ascii="Arial" w:hAnsi="Arial" w:eastAsia="SimSun" w:cs="Arial"/>
          <w:sz w:val="24"/>
          <w:szCs w:val="24"/>
          <w:lang w:val="en-US"/>
        </w:rPr>
        <w:drawing>
          <wp:inline distT="0" distB="0" distL="114300" distR="114300">
            <wp:extent cx="5692140" cy="3943985"/>
            <wp:effectExtent l="0" t="0" r="3810" b="18415"/>
            <wp:docPr id="9" name="Picture 9" descr="WhatsApp Image 2025-01-31 at 14.36.45_db58b0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WhatsApp Image 2025-01-31 at 14.36.45_db58b07d"/>
                    <pic:cNvPicPr>
                      <a:picLocks noChangeAspect="1"/>
                    </pic:cNvPicPr>
                  </pic:nvPicPr>
                  <pic:blipFill>
                    <a:blip r:embed="rId16"/>
                    <a:stretch>
                      <a:fillRect/>
                    </a:stretch>
                  </pic:blipFill>
                  <pic:spPr>
                    <a:xfrm>
                      <a:off x="0" y="0"/>
                      <a:ext cx="5692140" cy="3943985"/>
                    </a:xfrm>
                    <a:prstGeom prst="rect">
                      <a:avLst/>
                    </a:prstGeom>
                  </pic:spPr>
                </pic:pic>
              </a:graphicData>
            </a:graphic>
          </wp:inline>
        </w:drawing>
      </w:r>
    </w:p>
    <w:p w14:paraId="4FBE044A">
      <w:pPr>
        <w:numPr>
          <w:ilvl w:val="0"/>
          <w:numId w:val="0"/>
        </w:numPr>
        <w:ind w:leftChars="0"/>
        <w:jc w:val="both"/>
        <w:rPr>
          <w:rFonts w:hint="default" w:ascii="Arial" w:hAnsi="Arial" w:eastAsia="SimSun" w:cs="Arial"/>
          <w:sz w:val="24"/>
          <w:szCs w:val="24"/>
          <w:lang w:val="en-US"/>
        </w:rPr>
      </w:pPr>
      <w:r>
        <w:rPr>
          <w:sz w:val="24"/>
        </w:rPr>
        <mc:AlternateContent>
          <mc:Choice Requires="wps">
            <w:drawing>
              <wp:anchor distT="0" distB="0" distL="114300" distR="114300" simplePos="0" relativeHeight="251675648" behindDoc="0" locked="0" layoutInCell="1" allowOverlap="1">
                <wp:simplePos x="0" y="0"/>
                <wp:positionH relativeFrom="column">
                  <wp:posOffset>-10160</wp:posOffset>
                </wp:positionH>
                <wp:positionV relativeFrom="paragraph">
                  <wp:posOffset>2686685</wp:posOffset>
                </wp:positionV>
                <wp:extent cx="5735955" cy="581660"/>
                <wp:effectExtent l="4445" t="4445" r="12700" b="23495"/>
                <wp:wrapNone/>
                <wp:docPr id="57" name="Text Box 57"/>
                <wp:cNvGraphicFramePr/>
                <a:graphic xmlns:a="http://schemas.openxmlformats.org/drawingml/2006/main">
                  <a:graphicData uri="http://schemas.microsoft.com/office/word/2010/wordprocessingShape">
                    <wps:wsp>
                      <wps:cNvSpPr txBox="1"/>
                      <wps:spPr>
                        <a:xfrm>
                          <a:off x="1155700" y="3449955"/>
                          <a:ext cx="5735955" cy="5816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102F16">
                            <w:pPr>
                              <w:jc w:val="center"/>
                              <w:rPr>
                                <w:rFonts w:hint="default"/>
                                <w:sz w:val="21"/>
                                <w:szCs w:val="21"/>
                                <w:lang w:val="en-IN"/>
                              </w:rPr>
                            </w:pPr>
                            <w:r>
                              <w:rPr>
                                <w:rFonts w:hint="default"/>
                                <w:sz w:val="21"/>
                                <w:szCs w:val="21"/>
                                <w:lang w:val="en-IN"/>
                              </w:rPr>
                              <w:t>Government scheme of “Dawakhana Aplya Dari” - (Clinic at your door step) at Kelwad-Sanoer block</w:t>
                            </w:r>
                          </w:p>
                          <w:p w14:paraId="0591A558">
                            <w:pPr>
                              <w:jc w:val="center"/>
                              <w:rPr>
                                <w:rFonts w:hint="default"/>
                                <w:lang w:val="en-IN"/>
                              </w:rPr>
                            </w:pPr>
                            <w:r>
                              <w:rPr>
                                <w:rFonts w:hint="default"/>
                                <w:lang w:val="en-IN"/>
                              </w:rPr>
                              <w:t>Health screening of old age people with the support of NCD project team</w:t>
                            </w:r>
                          </w:p>
                          <w:p w14:paraId="05E4871D">
                            <w:pPr>
                              <w:jc w:val="center"/>
                              <w:rPr>
                                <w:rFonts w:hint="default"/>
                                <w:lang w:val="en-IN"/>
                              </w:rPr>
                            </w:pPr>
                          </w:p>
                          <w:p w14:paraId="02372B61">
                            <w:pPr>
                              <w:jc w:val="center"/>
                              <w:rPr>
                                <w:rFonts w:hint="default"/>
                                <w:lang w:val="en-IN"/>
                              </w:rPr>
                            </w:pPr>
                            <w:r>
                              <w:rPr>
                                <w:rFonts w:hint="default"/>
                                <w:lang w:val="en-IN"/>
                              </w:rPr>
                              <w:t>H</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pt;margin-top:211.55pt;height:45.8pt;width:451.65pt;z-index:251675648;mso-width-relative:page;mso-height-relative:page;" fillcolor="#FFFFFF [3201]" filled="t" stroked="t" coordsize="21600,21600" o:gfxdata="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aPpkJ1wAAAAoB&#10;AAAPAAAAAAAAAAEAIAAAACIAAABkcnMvZG93bnJldi54bWxQSwECFAAUAAAACACHTuJAhrAntVUC&#10;AADEBAAADgAAAAAAAAABACAAAAAmAQAAZHJzL2Uyb0RvYy54bWxQSwUGAAAAAAYABgBZAQAA7QUA&#10;AAAA&#10;">
                <v:fill on="t" focussize="0,0"/>
                <v:stroke weight="0.5pt" color="#000000 [3204]" joinstyle="round"/>
                <v:imagedata o:title=""/>
                <o:lock v:ext="edit" aspectratio="f"/>
                <v:textbox>
                  <w:txbxContent>
                    <w:p w14:paraId="75102F16">
                      <w:pPr>
                        <w:jc w:val="center"/>
                        <w:rPr>
                          <w:rFonts w:hint="default"/>
                          <w:sz w:val="21"/>
                          <w:szCs w:val="21"/>
                          <w:lang w:val="en-IN"/>
                        </w:rPr>
                      </w:pPr>
                      <w:r>
                        <w:rPr>
                          <w:rFonts w:hint="default"/>
                          <w:sz w:val="21"/>
                          <w:szCs w:val="21"/>
                          <w:lang w:val="en-IN"/>
                        </w:rPr>
                        <w:t>Government scheme of “Dawakhana Aplya Dari” - (Clinic at your door step) at Kelwad-Sanoer block</w:t>
                      </w:r>
                    </w:p>
                    <w:p w14:paraId="0591A558">
                      <w:pPr>
                        <w:jc w:val="center"/>
                        <w:rPr>
                          <w:rFonts w:hint="default"/>
                          <w:lang w:val="en-IN"/>
                        </w:rPr>
                      </w:pPr>
                      <w:r>
                        <w:rPr>
                          <w:rFonts w:hint="default"/>
                          <w:lang w:val="en-IN"/>
                        </w:rPr>
                        <w:t>Health screening of old age people with the support of NCD project team</w:t>
                      </w:r>
                    </w:p>
                    <w:p w14:paraId="05E4871D">
                      <w:pPr>
                        <w:jc w:val="center"/>
                        <w:rPr>
                          <w:rFonts w:hint="default"/>
                          <w:lang w:val="en-IN"/>
                        </w:rPr>
                      </w:pPr>
                    </w:p>
                    <w:p w14:paraId="02372B61">
                      <w:pPr>
                        <w:jc w:val="center"/>
                        <w:rPr>
                          <w:rFonts w:hint="default"/>
                          <w:lang w:val="en-IN"/>
                        </w:rPr>
                      </w:pPr>
                      <w:r>
                        <w:rPr>
                          <w:rFonts w:hint="default"/>
                          <w:lang w:val="en-IN"/>
                        </w:rPr>
                        <w:t>H</w:t>
                      </w:r>
                    </w:p>
                  </w:txbxContent>
                </v:textbox>
              </v:shape>
            </w:pict>
          </mc:Fallback>
        </mc:AlternateContent>
      </w:r>
      <w:r>
        <w:rPr>
          <w:rFonts w:hint="default" w:ascii="Arial" w:hAnsi="Arial" w:eastAsia="SimSun" w:cs="Arial"/>
          <w:sz w:val="24"/>
          <w:szCs w:val="24"/>
          <w:lang w:val="en-US"/>
        </w:rPr>
        <w:drawing>
          <wp:inline distT="0" distB="0" distL="114300" distR="114300">
            <wp:extent cx="5725795" cy="3094355"/>
            <wp:effectExtent l="0" t="0" r="8255" b="10795"/>
            <wp:docPr id="10" name="Picture 10" descr="WhatsApp Image 2025-01-31 at 14.36.56_ae9af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WhatsApp Image 2025-01-31 at 14.36.56_ae9af182"/>
                    <pic:cNvPicPr>
                      <a:picLocks noChangeAspect="1"/>
                    </pic:cNvPicPr>
                  </pic:nvPicPr>
                  <pic:blipFill>
                    <a:blip r:embed="rId17"/>
                    <a:stretch>
                      <a:fillRect/>
                    </a:stretch>
                  </pic:blipFill>
                  <pic:spPr>
                    <a:xfrm>
                      <a:off x="0" y="0"/>
                      <a:ext cx="5725795" cy="3094355"/>
                    </a:xfrm>
                    <a:prstGeom prst="rect">
                      <a:avLst/>
                    </a:prstGeom>
                  </pic:spPr>
                </pic:pic>
              </a:graphicData>
            </a:graphic>
          </wp:inline>
        </w:drawing>
      </w:r>
    </w:p>
    <w:p w14:paraId="70F278FE">
      <w:pPr>
        <w:numPr>
          <w:ilvl w:val="0"/>
          <w:numId w:val="0"/>
        </w:numPr>
        <w:ind w:leftChars="0"/>
        <w:jc w:val="both"/>
        <w:rPr>
          <w:rFonts w:hint="default" w:ascii="Arial" w:hAnsi="Arial" w:eastAsia="SimSun" w:cs="Arial"/>
          <w:sz w:val="24"/>
          <w:szCs w:val="24"/>
          <w:lang w:val="en-US"/>
        </w:rPr>
      </w:pPr>
      <w:r>
        <w:rPr>
          <w:rFonts w:hint="default" w:ascii="Arial" w:hAnsi="Arial" w:eastAsia="SimSun" w:cs="Arial"/>
          <w:sz w:val="24"/>
          <w:szCs w:val="24"/>
          <w:lang w:val="en-US"/>
        </w:rPr>
        <w:drawing>
          <wp:inline distT="0" distB="0" distL="114300" distR="114300">
            <wp:extent cx="5725795" cy="2642870"/>
            <wp:effectExtent l="0" t="0" r="8255" b="5080"/>
            <wp:docPr id="11" name="Picture 11" descr="WhatsApp Image 2025-01-31 at 14.36.57_62bc21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WhatsApp Image 2025-01-31 at 14.36.57_62bc21db"/>
                    <pic:cNvPicPr>
                      <a:picLocks noChangeAspect="1"/>
                    </pic:cNvPicPr>
                  </pic:nvPicPr>
                  <pic:blipFill>
                    <a:blip r:embed="rId18"/>
                    <a:stretch>
                      <a:fillRect/>
                    </a:stretch>
                  </pic:blipFill>
                  <pic:spPr>
                    <a:xfrm>
                      <a:off x="0" y="0"/>
                      <a:ext cx="5725795" cy="2642870"/>
                    </a:xfrm>
                    <a:prstGeom prst="rect">
                      <a:avLst/>
                    </a:prstGeom>
                  </pic:spPr>
                </pic:pic>
              </a:graphicData>
            </a:graphic>
          </wp:inline>
        </w:drawing>
      </w:r>
    </w:p>
    <w:p w14:paraId="267EE2E5">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74624" behindDoc="0" locked="0" layoutInCell="1" allowOverlap="1">
                <wp:simplePos x="0" y="0"/>
                <wp:positionH relativeFrom="column">
                  <wp:posOffset>2101215</wp:posOffset>
                </wp:positionH>
                <wp:positionV relativeFrom="paragraph">
                  <wp:posOffset>2644775</wp:posOffset>
                </wp:positionV>
                <wp:extent cx="3618865" cy="250190"/>
                <wp:effectExtent l="5080" t="4445" r="14605" b="12065"/>
                <wp:wrapNone/>
                <wp:docPr id="56" name="Text Box 56"/>
                <wp:cNvGraphicFramePr/>
                <a:graphic xmlns:a="http://schemas.openxmlformats.org/drawingml/2006/main">
                  <a:graphicData uri="http://schemas.microsoft.com/office/word/2010/wordprocessingShape">
                    <wps:wsp>
                      <wps:cNvSpPr txBox="1"/>
                      <wps:spPr>
                        <a:xfrm>
                          <a:off x="3175635" y="9131935"/>
                          <a:ext cx="3618865" cy="2501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E76D3AB">
                            <w:pPr>
                              <w:rPr>
                                <w:rFonts w:hint="default"/>
                                <w:lang w:val="en-IN"/>
                              </w:rPr>
                            </w:pPr>
                            <w:r>
                              <w:rPr>
                                <w:rFonts w:hint="default"/>
                                <w:lang w:val="en-IN"/>
                              </w:rPr>
                              <w:t>Visit by Dr Jona and Weltwart partners at Lonara Campus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45pt;margin-top:208.25pt;height:19.7pt;width:284.95pt;z-index:251674624;mso-width-relative:page;mso-height-relative:page;" fillcolor="#FFFFFF [3201]" filled="t" stroked="t" coordsize="21600,21600" o:gfxdata="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kqBPw1wAAAAsB&#10;AAAPAAAAAAAAAAEAIAAAACIAAABkcnMvZG93bnJldi54bWxQSwECFAAUAAAACACHTuJAC+6FKFUC&#10;AADEBAAADgAAAAAAAAABACAAAAAmAQAAZHJzL2Uyb0RvYy54bWxQSwUGAAAAAAYABgBZAQAA7QUA&#10;AAAA&#10;">
                <v:fill on="t" focussize="0,0"/>
                <v:stroke weight="0.5pt" color="#000000 [3204]" joinstyle="round"/>
                <v:imagedata o:title=""/>
                <o:lock v:ext="edit" aspectratio="f"/>
                <v:textbox>
                  <w:txbxContent>
                    <w:p w14:paraId="2E76D3AB">
                      <w:pPr>
                        <w:rPr>
                          <w:rFonts w:hint="default"/>
                          <w:lang w:val="en-IN"/>
                        </w:rPr>
                      </w:pPr>
                      <w:r>
                        <w:rPr>
                          <w:rFonts w:hint="default"/>
                          <w:lang w:val="en-IN"/>
                        </w:rPr>
                        <w:t>Visit by Dr Jona and Weltwart partners at Lonara Campus</w:t>
                      </w:r>
                    </w:p>
                  </w:txbxContent>
                </v:textbox>
              </v:shape>
            </w:pict>
          </mc:Fallback>
        </mc:AlternateContent>
      </w:r>
      <w:r>
        <w:rPr>
          <w:rFonts w:hint="default" w:ascii="Arial" w:hAnsi="Arial" w:eastAsia="SimSun" w:cs="Arial"/>
          <w:sz w:val="24"/>
          <w:szCs w:val="24"/>
          <w:lang w:val="en-IN"/>
        </w:rPr>
        <w:drawing>
          <wp:inline distT="0" distB="0" distL="114300" distR="114300">
            <wp:extent cx="5674995" cy="2917825"/>
            <wp:effectExtent l="0" t="0" r="1905" b="15875"/>
            <wp:docPr id="12" name="Picture 12" descr="WhatsApp Image 2025-01-31 at 14.36.59_22af3b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WhatsApp Image 2025-01-31 at 14.36.59_22af3bb0"/>
                    <pic:cNvPicPr>
                      <a:picLocks noChangeAspect="1"/>
                    </pic:cNvPicPr>
                  </pic:nvPicPr>
                  <pic:blipFill>
                    <a:blip r:embed="rId19"/>
                    <a:stretch>
                      <a:fillRect/>
                    </a:stretch>
                  </pic:blipFill>
                  <pic:spPr>
                    <a:xfrm>
                      <a:off x="0" y="0"/>
                      <a:ext cx="5674995" cy="2917825"/>
                    </a:xfrm>
                    <a:prstGeom prst="rect">
                      <a:avLst/>
                    </a:prstGeom>
                  </pic:spPr>
                </pic:pic>
              </a:graphicData>
            </a:graphic>
          </wp:inline>
        </w:drawing>
      </w:r>
    </w:p>
    <w:p w14:paraId="680F0894">
      <w:pPr>
        <w:pStyle w:val="16"/>
        <w:keepNext w:val="0"/>
        <w:keepLines w:val="0"/>
        <w:widowControl/>
        <w:suppressLineNumbers w:val="0"/>
        <w:rPr>
          <w:rFonts w:hint="default" w:ascii="Arial" w:hAnsi="Arial" w:eastAsia="SimSun" w:cs="Arial"/>
          <w:sz w:val="24"/>
          <w:szCs w:val="24"/>
          <w:lang w:val="en-IN"/>
        </w:rPr>
      </w:pPr>
      <w:r>
        <w:rPr>
          <w:sz w:val="24"/>
        </w:rPr>
        <mc:AlternateContent>
          <mc:Choice Requires="wps">
            <w:drawing>
              <wp:anchor distT="0" distB="0" distL="114300" distR="114300" simplePos="0" relativeHeight="251673600" behindDoc="0" locked="0" layoutInCell="1" allowOverlap="1">
                <wp:simplePos x="0" y="0"/>
                <wp:positionH relativeFrom="column">
                  <wp:posOffset>30480</wp:posOffset>
                </wp:positionH>
                <wp:positionV relativeFrom="paragraph">
                  <wp:posOffset>8115300</wp:posOffset>
                </wp:positionV>
                <wp:extent cx="5739765" cy="929005"/>
                <wp:effectExtent l="4445" t="4445" r="8890" b="19050"/>
                <wp:wrapNone/>
                <wp:docPr id="55" name="Text Box 55"/>
                <wp:cNvGraphicFramePr/>
                <a:graphic xmlns:a="http://schemas.openxmlformats.org/drawingml/2006/main">
                  <a:graphicData uri="http://schemas.microsoft.com/office/word/2010/wordprocessingShape">
                    <wps:wsp>
                      <wps:cNvSpPr txBox="1"/>
                      <wps:spPr>
                        <a:xfrm>
                          <a:off x="969645" y="9116695"/>
                          <a:ext cx="5739765" cy="9290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1B957FE">
                            <w:pPr>
                              <w:jc w:val="center"/>
                              <w:rPr>
                                <w:rFonts w:hint="default"/>
                                <w:lang w:val="en-IN"/>
                              </w:rPr>
                            </w:pPr>
                            <w:r>
                              <w:rPr>
                                <w:rFonts w:hint="default"/>
                                <w:lang w:val="en-IN"/>
                              </w:rPr>
                              <w:t>Interventions at Bhendala village</w:t>
                            </w:r>
                          </w:p>
                          <w:p w14:paraId="1785187F">
                            <w:pPr>
                              <w:jc w:val="center"/>
                              <w:rPr>
                                <w:rFonts w:hint="default"/>
                                <w:lang w:val="en-IN"/>
                              </w:rPr>
                            </w:pPr>
                            <w:r>
                              <w:rPr>
                                <w:rFonts w:hint="default"/>
                                <w:lang w:val="en-IN"/>
                              </w:rPr>
                              <w:t>Awareness with Government Primary School</w:t>
                            </w:r>
                          </w:p>
                          <w:p w14:paraId="1D804604">
                            <w:pPr>
                              <w:jc w:val="center"/>
                              <w:rPr>
                                <w:rFonts w:hint="default"/>
                                <w:lang w:val="en-IN"/>
                              </w:rPr>
                            </w:pPr>
                            <w:r>
                              <w:rPr>
                                <w:rFonts w:hint="default"/>
                                <w:lang w:val="en-IN"/>
                              </w:rPr>
                              <w:t>Round model of Organic Kitchen Garden and tree plantation with Gram Panchayat Members</w:t>
                            </w:r>
                          </w:p>
                          <w:p w14:paraId="51329FA8">
                            <w:pPr>
                              <w:jc w:val="center"/>
                              <w:rPr>
                                <w:rFonts w:hint="default"/>
                                <w:lang w:val="en-I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pt;margin-top:639pt;height:73.15pt;width:451.95pt;z-index:251673600;mso-width-relative:page;mso-height-relative:page;" fillcolor="#FFFFFF [3201]" filled="t" stroked="t" coordsize="21600,21600" o:gfxdata="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U4TT7XAAAACwEA&#10;AA8AAAAAAAAAAQAgAAAAIgAAAGRycy9kb3ducmV2LnhtbFBLAQIUABQAAAAIAIdO4kAbjSmUVAIA&#10;AMMEAAAOAAAAAAAAAAEAIAAAACYBAABkcnMvZTJvRG9jLnhtbFBLBQYAAAAABgAGAFkBAADsBQAA&#10;AAA=&#10;">
                <v:fill on="t" focussize="0,0"/>
                <v:stroke weight="0.5pt" color="#000000 [3204]" joinstyle="round"/>
                <v:imagedata o:title=""/>
                <o:lock v:ext="edit" aspectratio="f"/>
                <v:textbox>
                  <w:txbxContent>
                    <w:p w14:paraId="21B957FE">
                      <w:pPr>
                        <w:jc w:val="center"/>
                        <w:rPr>
                          <w:rFonts w:hint="default"/>
                          <w:lang w:val="en-IN"/>
                        </w:rPr>
                      </w:pPr>
                      <w:r>
                        <w:rPr>
                          <w:rFonts w:hint="default"/>
                          <w:lang w:val="en-IN"/>
                        </w:rPr>
                        <w:t>Interventions at Bhendala village</w:t>
                      </w:r>
                    </w:p>
                    <w:p w14:paraId="1785187F">
                      <w:pPr>
                        <w:jc w:val="center"/>
                        <w:rPr>
                          <w:rFonts w:hint="default"/>
                          <w:lang w:val="en-IN"/>
                        </w:rPr>
                      </w:pPr>
                      <w:r>
                        <w:rPr>
                          <w:rFonts w:hint="default"/>
                          <w:lang w:val="en-IN"/>
                        </w:rPr>
                        <w:t>Awareness with Government Primary School</w:t>
                      </w:r>
                    </w:p>
                    <w:p w14:paraId="1D804604">
                      <w:pPr>
                        <w:jc w:val="center"/>
                        <w:rPr>
                          <w:rFonts w:hint="default"/>
                          <w:lang w:val="en-IN"/>
                        </w:rPr>
                      </w:pPr>
                      <w:r>
                        <w:rPr>
                          <w:rFonts w:hint="default"/>
                          <w:lang w:val="en-IN"/>
                        </w:rPr>
                        <w:t>Round model of Organic Kitchen Garden and tree plantation with Gram Panchayat Members</w:t>
                      </w:r>
                    </w:p>
                    <w:p w14:paraId="51329FA8">
                      <w:pPr>
                        <w:jc w:val="center"/>
                        <w:rPr>
                          <w:rFonts w:hint="default"/>
                          <w:lang w:val="en-IN"/>
                        </w:rPr>
                      </w:pPr>
                    </w:p>
                  </w:txbxContent>
                </v:textbox>
              </v:shape>
            </w:pict>
          </mc:Fallback>
        </mc:AlternateContent>
      </w:r>
      <w:r>
        <w:drawing>
          <wp:inline distT="0" distB="0" distL="114300" distR="114300">
            <wp:extent cx="5829300" cy="4041140"/>
            <wp:effectExtent l="0" t="0" r="0" b="16510"/>
            <wp:docPr id="1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IMG_256"/>
                    <pic:cNvPicPr>
                      <a:picLocks noChangeAspect="1"/>
                    </pic:cNvPicPr>
                  </pic:nvPicPr>
                  <pic:blipFill>
                    <a:blip r:embed="rId20"/>
                    <a:stretch>
                      <a:fillRect/>
                    </a:stretch>
                  </pic:blipFill>
                  <pic:spPr>
                    <a:xfrm>
                      <a:off x="0" y="0"/>
                      <a:ext cx="5829300" cy="4041140"/>
                    </a:xfrm>
                    <a:prstGeom prst="rect">
                      <a:avLst/>
                    </a:prstGeom>
                    <a:noFill/>
                    <a:ln w="9525">
                      <a:noFill/>
                    </a:ln>
                  </pic:spPr>
                </pic:pic>
              </a:graphicData>
            </a:graphic>
          </wp:inline>
        </w:drawing>
      </w:r>
      <w:r>
        <w:rPr>
          <w:rFonts w:hint="default" w:ascii="Arial" w:hAnsi="Arial" w:eastAsia="SimSun" w:cs="Arial"/>
          <w:sz w:val="24"/>
          <w:szCs w:val="24"/>
          <w:lang w:val="en-IN"/>
        </w:rPr>
        <w:drawing>
          <wp:inline distT="0" distB="0" distL="114300" distR="114300">
            <wp:extent cx="5826760" cy="3994150"/>
            <wp:effectExtent l="0" t="0" r="2540" b="6350"/>
            <wp:docPr id="15" name="Picture 15" descr="WhatsApp Image 2025-01-31 at 14.36.28_c4b81f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WhatsApp Image 2025-01-31 at 14.36.28_c4b81fbd"/>
                    <pic:cNvPicPr>
                      <a:picLocks noChangeAspect="1"/>
                    </pic:cNvPicPr>
                  </pic:nvPicPr>
                  <pic:blipFill>
                    <a:blip r:embed="rId21"/>
                    <a:stretch>
                      <a:fillRect/>
                    </a:stretch>
                  </pic:blipFill>
                  <pic:spPr>
                    <a:xfrm>
                      <a:off x="0" y="0"/>
                      <a:ext cx="5826760" cy="3994150"/>
                    </a:xfrm>
                    <a:prstGeom prst="rect">
                      <a:avLst/>
                    </a:prstGeom>
                  </pic:spPr>
                </pic:pic>
              </a:graphicData>
            </a:graphic>
          </wp:inline>
        </w:drawing>
      </w:r>
    </w:p>
    <w:p w14:paraId="3A73BFA2">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213350" cy="3910330"/>
            <wp:effectExtent l="0" t="0" r="6350" b="13970"/>
            <wp:docPr id="16" name="Picture 16" descr="WhatsApp Image 2025-01-31 at 14.36.10_52803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WhatsApp Image 2025-01-31 at 14.36.10_52803cb8"/>
                    <pic:cNvPicPr>
                      <a:picLocks noChangeAspect="1"/>
                    </pic:cNvPicPr>
                  </pic:nvPicPr>
                  <pic:blipFill>
                    <a:blip r:embed="rId22"/>
                    <a:stretch>
                      <a:fillRect/>
                    </a:stretch>
                  </pic:blipFill>
                  <pic:spPr>
                    <a:xfrm>
                      <a:off x="0" y="0"/>
                      <a:ext cx="5213350" cy="3910330"/>
                    </a:xfrm>
                    <a:prstGeom prst="rect">
                      <a:avLst/>
                    </a:prstGeom>
                  </pic:spPr>
                </pic:pic>
              </a:graphicData>
            </a:graphic>
          </wp:inline>
        </w:drawing>
      </w:r>
    </w:p>
    <w:p w14:paraId="3927C02A">
      <w:pPr>
        <w:rPr>
          <w:rFonts w:hint="default" w:ascii="Arial" w:hAnsi="Arial" w:eastAsia="SimSun" w:cs="Arial"/>
          <w:sz w:val="24"/>
          <w:szCs w:val="24"/>
          <w:lang w:val="en-IN"/>
        </w:rPr>
      </w:pPr>
      <w:r>
        <w:rPr>
          <w:sz w:val="24"/>
        </w:rPr>
        <mc:AlternateContent>
          <mc:Choice Requires="wps">
            <w:drawing>
              <wp:anchor distT="0" distB="0" distL="114300" distR="114300" simplePos="0" relativeHeight="251672576" behindDoc="0" locked="0" layoutInCell="1" allowOverlap="1">
                <wp:simplePos x="0" y="0"/>
                <wp:positionH relativeFrom="column">
                  <wp:posOffset>61595</wp:posOffset>
                </wp:positionH>
                <wp:positionV relativeFrom="paragraph">
                  <wp:posOffset>3961130</wp:posOffset>
                </wp:positionV>
                <wp:extent cx="5186045" cy="965835"/>
                <wp:effectExtent l="4445" t="4445" r="10160" b="20320"/>
                <wp:wrapNone/>
                <wp:docPr id="54" name="Text Box 54"/>
                <wp:cNvGraphicFramePr/>
                <a:graphic xmlns:a="http://schemas.openxmlformats.org/drawingml/2006/main">
                  <a:graphicData uri="http://schemas.microsoft.com/office/word/2010/wordprocessingShape">
                    <wps:wsp>
                      <wps:cNvSpPr txBox="1"/>
                      <wps:spPr>
                        <a:xfrm>
                          <a:off x="0" y="0"/>
                          <a:ext cx="5186045" cy="9658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3C61AAB">
                            <w:pPr>
                              <w:jc w:val="center"/>
                              <w:rPr>
                                <w:rFonts w:hint="default"/>
                                <w:lang w:val="en-IN"/>
                              </w:rPr>
                            </w:pPr>
                            <w:r>
                              <w:rPr>
                                <w:rFonts w:hint="default"/>
                                <w:lang w:val="en-IN"/>
                              </w:rPr>
                              <w:t>Health check ups for elderly and women at PHC sub centre at Waroda-Kalmeshwar Block on 26-04-2024</w:t>
                            </w:r>
                          </w:p>
                          <w:p w14:paraId="42981966">
                            <w:pPr>
                              <w:jc w:val="center"/>
                              <w:rPr>
                                <w:rFonts w:hint="default"/>
                                <w:lang w:val="en-IN"/>
                              </w:rPr>
                            </w:pPr>
                            <w:r>
                              <w:rPr>
                                <w:rFonts w:hint="default"/>
                                <w:lang w:val="en-IN"/>
                              </w:rPr>
                              <w:t>Awareness with Women Self Help group at Ayushmaan Arogya Mandir at Waroda - Kalmeshwar block.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5pt;margin-top:311.9pt;height:76.05pt;width:408.35pt;z-index:251672576;mso-width-relative:page;mso-height-relative:page;" fillcolor="#FFFFFF [3201]" filled="t" stroked="t" coordsize="21600,21600" o:gfxdata="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So5RC1wAAAAkBAAAPAAAAAAAAAAEA&#10;IAAAACIAAABkcnMvZG93bnJldi54bWxQSwECFAAUAAAACACHTuJASonq30kCAAC4BAAADgAAAAAA&#10;AAABACAAAAAmAQAAZHJzL2Uyb0RvYy54bWxQSwUGAAAAAAYABgBZAQAA4QUAAAAA&#10;">
                <v:fill on="t" focussize="0,0"/>
                <v:stroke weight="0.5pt" color="#000000 [3204]" joinstyle="round"/>
                <v:imagedata o:title=""/>
                <o:lock v:ext="edit" aspectratio="f"/>
                <v:textbox>
                  <w:txbxContent>
                    <w:p w14:paraId="13C61AAB">
                      <w:pPr>
                        <w:jc w:val="center"/>
                        <w:rPr>
                          <w:rFonts w:hint="default"/>
                          <w:lang w:val="en-IN"/>
                        </w:rPr>
                      </w:pPr>
                      <w:r>
                        <w:rPr>
                          <w:rFonts w:hint="default"/>
                          <w:lang w:val="en-IN"/>
                        </w:rPr>
                        <w:t>Health check ups for elderly and women at PHC sub centre at Waroda-Kalmeshwar Block on 26-04-2024</w:t>
                      </w:r>
                    </w:p>
                    <w:p w14:paraId="42981966">
                      <w:pPr>
                        <w:jc w:val="center"/>
                        <w:rPr>
                          <w:rFonts w:hint="default"/>
                          <w:lang w:val="en-IN"/>
                        </w:rPr>
                      </w:pPr>
                      <w:r>
                        <w:rPr>
                          <w:rFonts w:hint="default"/>
                          <w:lang w:val="en-IN"/>
                        </w:rPr>
                        <w:t>Awareness with Women Self Help group at Ayushmaan Arogya Mandir at Waroda - Kalmeshwar block.</w:t>
                      </w:r>
                    </w:p>
                  </w:txbxContent>
                </v:textbox>
              </v:shape>
            </w:pict>
          </mc:Fallback>
        </mc:AlternateContent>
      </w:r>
      <w:r>
        <w:rPr>
          <w:rFonts w:hint="default" w:ascii="Arial" w:hAnsi="Arial" w:eastAsia="SimSun" w:cs="Arial"/>
          <w:sz w:val="24"/>
          <w:szCs w:val="24"/>
          <w:lang w:val="en-IN"/>
        </w:rPr>
        <w:drawing>
          <wp:inline distT="0" distB="0" distL="114300" distR="114300">
            <wp:extent cx="5240020" cy="3806825"/>
            <wp:effectExtent l="0" t="0" r="17780" b="3175"/>
            <wp:docPr id="17" name="Picture 17" descr="WhatsApp Image 2025-01-31 at 14.36.09_a8a04a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WhatsApp Image 2025-01-31 at 14.36.09_a8a04a65"/>
                    <pic:cNvPicPr>
                      <a:picLocks noChangeAspect="1"/>
                    </pic:cNvPicPr>
                  </pic:nvPicPr>
                  <pic:blipFill>
                    <a:blip r:embed="rId23"/>
                    <a:stretch>
                      <a:fillRect/>
                    </a:stretch>
                  </pic:blipFill>
                  <pic:spPr>
                    <a:xfrm>
                      <a:off x="0" y="0"/>
                      <a:ext cx="5240020" cy="3806825"/>
                    </a:xfrm>
                    <a:prstGeom prst="rect">
                      <a:avLst/>
                    </a:prstGeom>
                  </pic:spPr>
                </pic:pic>
              </a:graphicData>
            </a:graphic>
          </wp:inline>
        </w:drawing>
      </w:r>
    </w:p>
    <w:p w14:paraId="2250CD7C">
      <w:pPr>
        <w:rPr>
          <w:rFonts w:hint="default" w:ascii="Arial" w:hAnsi="Arial" w:eastAsia="SimSun" w:cs="Arial"/>
          <w:sz w:val="24"/>
          <w:szCs w:val="24"/>
          <w:lang w:val="en-IN"/>
        </w:rPr>
      </w:pPr>
      <w:r>
        <w:rPr>
          <w:rFonts w:hint="default" w:ascii="Arial" w:hAnsi="Arial" w:eastAsia="SimSun" w:cs="Arial"/>
          <w:sz w:val="24"/>
          <w:szCs w:val="24"/>
          <w:lang w:val="en-IN"/>
        </w:rPr>
        <w:t xml:space="preserve">         </w:t>
      </w:r>
      <w:r>
        <w:rPr>
          <w:rFonts w:hint="default" w:ascii="Arial" w:hAnsi="Arial" w:eastAsia="SimSun" w:cs="Arial"/>
          <w:sz w:val="24"/>
          <w:szCs w:val="24"/>
          <w:lang w:val="en-IN"/>
        </w:rPr>
        <w:drawing>
          <wp:inline distT="0" distB="0" distL="114300" distR="114300">
            <wp:extent cx="5008245" cy="3618230"/>
            <wp:effectExtent l="0" t="0" r="1905" b="1270"/>
            <wp:docPr id="18" name="Picture 18" descr="WhatsApp Image 2025-01-31 at 14.36.09_7e86f2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WhatsApp Image 2025-01-31 at 14.36.09_7e86f2bf"/>
                    <pic:cNvPicPr>
                      <a:picLocks noChangeAspect="1"/>
                    </pic:cNvPicPr>
                  </pic:nvPicPr>
                  <pic:blipFill>
                    <a:blip r:embed="rId24"/>
                    <a:stretch>
                      <a:fillRect/>
                    </a:stretch>
                  </pic:blipFill>
                  <pic:spPr>
                    <a:xfrm>
                      <a:off x="0" y="0"/>
                      <a:ext cx="5008245" cy="3618230"/>
                    </a:xfrm>
                    <a:prstGeom prst="rect">
                      <a:avLst/>
                    </a:prstGeom>
                  </pic:spPr>
                </pic:pic>
              </a:graphicData>
            </a:graphic>
          </wp:inline>
        </w:drawing>
      </w:r>
    </w:p>
    <w:p w14:paraId="603FD835">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71552" behindDoc="0" locked="0" layoutInCell="1" allowOverlap="1">
                <wp:simplePos x="0" y="0"/>
                <wp:positionH relativeFrom="column">
                  <wp:posOffset>290830</wp:posOffset>
                </wp:positionH>
                <wp:positionV relativeFrom="paragraph">
                  <wp:posOffset>4182110</wp:posOffset>
                </wp:positionV>
                <wp:extent cx="5186045" cy="965835"/>
                <wp:effectExtent l="4445" t="4445" r="10160" b="20320"/>
                <wp:wrapNone/>
                <wp:docPr id="53" name="Text Box 53"/>
                <wp:cNvGraphicFramePr/>
                <a:graphic xmlns:a="http://schemas.openxmlformats.org/drawingml/2006/main">
                  <a:graphicData uri="http://schemas.microsoft.com/office/word/2010/wordprocessingShape">
                    <wps:wsp>
                      <wps:cNvSpPr txBox="1"/>
                      <wps:spPr>
                        <a:xfrm>
                          <a:off x="1019810" y="8912225"/>
                          <a:ext cx="5186045" cy="9658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EE16C7B">
                            <w:pPr>
                              <w:jc w:val="center"/>
                              <w:rPr>
                                <w:rFonts w:hint="default"/>
                                <w:lang w:val="en-IN"/>
                              </w:rPr>
                            </w:pPr>
                            <w:r>
                              <w:rPr>
                                <w:rFonts w:hint="default"/>
                                <w:lang w:val="en-IN"/>
                              </w:rPr>
                              <w:t>Ralli on “Prevention of Malaria and Fileria and Dengu” with PHC with participation of Dr. Mrs. Raut. On 25-04-2024 (Ayushmaan Arogya Mandir)</w:t>
                            </w:r>
                          </w:p>
                          <w:p w14:paraId="38ECA606">
                            <w:pPr>
                              <w:jc w:val="center"/>
                              <w:rPr>
                                <w:rFonts w:hint="default"/>
                                <w:lang w:val="en-IN"/>
                              </w:rPr>
                            </w:pPr>
                            <w:r>
                              <w:rPr>
                                <w:rFonts w:hint="default"/>
                                <w:lang w:val="en-IN"/>
                              </w:rPr>
                              <w:t>Health check ups for elderly and women at PHC sub centre at Waroda-Kalmeshwar Block on 26-04-2024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pt;margin-top:329.3pt;height:76.05pt;width:408.35pt;z-index:251671552;mso-width-relative:page;mso-height-relative:page;" fillcolor="#FFFFFF [3201]" filled="t" stroked="t" coordsize="21600,21600" o:gfxdata="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NBbuWbXAAAA&#10;CgEAAA8AAAAAAAAAAQAgAAAAIgAAAGRycy9kb3ducmV2LnhtbFBLAQIUABQAAAAIAIdO4kCkRj1S&#10;VwIAAMQEAAAOAAAAAAAAAAEAIAAAACYBAABkcnMvZTJvRG9jLnhtbFBLBQYAAAAABgAGAFkBAADv&#10;BQAAAAA=&#10;">
                <v:fill on="t" focussize="0,0"/>
                <v:stroke weight="0.5pt" color="#000000 [3204]" joinstyle="round"/>
                <v:imagedata o:title=""/>
                <o:lock v:ext="edit" aspectratio="f"/>
                <v:textbox>
                  <w:txbxContent>
                    <w:p w14:paraId="1EE16C7B">
                      <w:pPr>
                        <w:jc w:val="center"/>
                        <w:rPr>
                          <w:rFonts w:hint="default"/>
                          <w:lang w:val="en-IN"/>
                        </w:rPr>
                      </w:pPr>
                      <w:r>
                        <w:rPr>
                          <w:rFonts w:hint="default"/>
                          <w:lang w:val="en-IN"/>
                        </w:rPr>
                        <w:t>Ralli on “Prevention of Malaria and Fileria and Dengu” with PHC with participation of Dr. Mrs. Raut. On 25-04-2024 (Ayushmaan Arogya Mandir)</w:t>
                      </w:r>
                    </w:p>
                    <w:p w14:paraId="38ECA606">
                      <w:pPr>
                        <w:jc w:val="center"/>
                        <w:rPr>
                          <w:rFonts w:hint="default"/>
                          <w:lang w:val="en-IN"/>
                        </w:rPr>
                      </w:pPr>
                      <w:r>
                        <w:rPr>
                          <w:rFonts w:hint="default"/>
                          <w:lang w:val="en-IN"/>
                        </w:rPr>
                        <w:t>Health check ups for elderly and women at PHC sub centre at Waroda-Kalmeshwar Block on 26-04-2024</w:t>
                      </w:r>
                    </w:p>
                  </w:txbxContent>
                </v:textbox>
              </v:shape>
            </w:pict>
          </mc:Fallback>
        </mc:AlternateContent>
      </w:r>
      <w:r>
        <w:rPr>
          <w:rFonts w:hint="default" w:ascii="Arial" w:hAnsi="Arial" w:eastAsia="SimSun" w:cs="Arial"/>
          <w:sz w:val="24"/>
          <w:szCs w:val="24"/>
          <w:lang w:val="en-IN"/>
        </w:rPr>
        <w:drawing>
          <wp:inline distT="0" distB="0" distL="114300" distR="114300">
            <wp:extent cx="5096510" cy="4087495"/>
            <wp:effectExtent l="0" t="0" r="8890" b="8255"/>
            <wp:docPr id="19" name="Picture 19" descr="WhatsApp Image 2025-01-31 at 14.36.11_a3aad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WhatsApp Image 2025-01-31 at 14.36.11_a3aad364"/>
                    <pic:cNvPicPr>
                      <a:picLocks noChangeAspect="1"/>
                    </pic:cNvPicPr>
                  </pic:nvPicPr>
                  <pic:blipFill>
                    <a:blip r:embed="rId25"/>
                    <a:stretch>
                      <a:fillRect/>
                    </a:stretch>
                  </pic:blipFill>
                  <pic:spPr>
                    <a:xfrm>
                      <a:off x="0" y="0"/>
                      <a:ext cx="5096510" cy="4087495"/>
                    </a:xfrm>
                    <a:prstGeom prst="rect">
                      <a:avLst/>
                    </a:prstGeom>
                  </pic:spPr>
                </pic:pic>
              </a:graphicData>
            </a:graphic>
          </wp:inline>
        </w:drawing>
      </w:r>
    </w:p>
    <w:p w14:paraId="679535F2">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725795" cy="3420745"/>
            <wp:effectExtent l="0" t="0" r="8255" b="8255"/>
            <wp:docPr id="21" name="Picture 21" descr="WhatsApp Image 2025-01-31 at 14.36.14_62352c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WhatsApp Image 2025-01-31 at 14.36.14_62352c2f"/>
                    <pic:cNvPicPr>
                      <a:picLocks noChangeAspect="1"/>
                    </pic:cNvPicPr>
                  </pic:nvPicPr>
                  <pic:blipFill>
                    <a:blip r:embed="rId26"/>
                    <a:stretch>
                      <a:fillRect/>
                    </a:stretch>
                  </pic:blipFill>
                  <pic:spPr>
                    <a:xfrm>
                      <a:off x="0" y="0"/>
                      <a:ext cx="5725795" cy="3420745"/>
                    </a:xfrm>
                    <a:prstGeom prst="rect">
                      <a:avLst/>
                    </a:prstGeom>
                  </pic:spPr>
                </pic:pic>
              </a:graphicData>
            </a:graphic>
          </wp:inline>
        </w:drawing>
      </w:r>
    </w:p>
    <w:p w14:paraId="732E2C99">
      <w:pPr>
        <w:rPr>
          <w:rFonts w:hint="default" w:ascii="Arial" w:hAnsi="Arial" w:eastAsia="SimSun" w:cs="Arial"/>
          <w:sz w:val="24"/>
          <w:szCs w:val="24"/>
          <w:lang w:val="en-IN"/>
        </w:rPr>
      </w:pPr>
      <w:r>
        <w:rPr>
          <w:sz w:val="24"/>
        </w:rPr>
        <mc:AlternateContent>
          <mc:Choice Requires="wps">
            <w:drawing>
              <wp:anchor distT="0" distB="0" distL="114300" distR="114300" simplePos="0" relativeHeight="251670528" behindDoc="0" locked="0" layoutInCell="1" allowOverlap="1">
                <wp:simplePos x="0" y="0"/>
                <wp:positionH relativeFrom="column">
                  <wp:posOffset>40640</wp:posOffset>
                </wp:positionH>
                <wp:positionV relativeFrom="paragraph">
                  <wp:posOffset>4423410</wp:posOffset>
                </wp:positionV>
                <wp:extent cx="5614670" cy="909320"/>
                <wp:effectExtent l="4445" t="4445" r="19685" b="19685"/>
                <wp:wrapNone/>
                <wp:docPr id="52" name="Text Box 52"/>
                <wp:cNvGraphicFramePr/>
                <a:graphic xmlns:a="http://schemas.openxmlformats.org/drawingml/2006/main">
                  <a:graphicData uri="http://schemas.microsoft.com/office/word/2010/wordprocessingShape">
                    <wps:wsp>
                      <wps:cNvSpPr txBox="1"/>
                      <wps:spPr>
                        <a:xfrm>
                          <a:off x="941070" y="8707120"/>
                          <a:ext cx="5614670" cy="909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E1E7C86">
                            <w:pPr>
                              <w:jc w:val="center"/>
                              <w:rPr>
                                <w:rFonts w:hint="default"/>
                                <w:lang w:val="en-IN"/>
                              </w:rPr>
                            </w:pPr>
                            <w:r>
                              <w:rPr>
                                <w:rFonts w:hint="default"/>
                                <w:lang w:val="en-IN"/>
                              </w:rPr>
                              <w:t>Tree plantation programme at Gumthi Gram Panchayat</w:t>
                            </w:r>
                          </w:p>
                          <w:p w14:paraId="09217CC1">
                            <w:pPr>
                              <w:jc w:val="center"/>
                              <w:rPr>
                                <w:rFonts w:hint="default"/>
                                <w:lang w:val="en-IN"/>
                              </w:rPr>
                            </w:pPr>
                            <w:r>
                              <w:rPr>
                                <w:rFonts w:hint="default"/>
                                <w:lang w:val="en-IN"/>
                              </w:rPr>
                              <w:t>Health screening of population and checking of Haemoglobin for women from age group of 18 to 49 at Chakki Khapa on 03-04-2024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pt;margin-top:348.3pt;height:71.6pt;width:442.1pt;z-index:251670528;mso-width-relative:page;mso-height-relative:page;" fillcolor="#FFFFFF [3201]" filled="t" stroked="t" coordsize="21600,21600" o:gfxdata="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YkaMqtUAAAAJAQAA&#10;DwAAAAAAAAABACAAAAAiAAAAZHJzL2Rvd25yZXYueG1sUEsBAhQAFAAAAAgAh07iQCzR1J1VAgAA&#10;wwQAAA4AAAAAAAAAAQAgAAAAJAEAAGRycy9lMm9Eb2MueG1sUEsFBgAAAAAGAAYAWQEAAOsFAAAA&#10;AA==&#10;">
                <v:fill on="t" focussize="0,0"/>
                <v:stroke weight="0.5pt" color="#000000 [3204]" joinstyle="round"/>
                <v:imagedata o:title=""/>
                <o:lock v:ext="edit" aspectratio="f"/>
                <v:textbox>
                  <w:txbxContent>
                    <w:p w14:paraId="5E1E7C86">
                      <w:pPr>
                        <w:jc w:val="center"/>
                        <w:rPr>
                          <w:rFonts w:hint="default"/>
                          <w:lang w:val="en-IN"/>
                        </w:rPr>
                      </w:pPr>
                      <w:r>
                        <w:rPr>
                          <w:rFonts w:hint="default"/>
                          <w:lang w:val="en-IN"/>
                        </w:rPr>
                        <w:t>Tree plantation programme at Gumthi Gram Panchayat</w:t>
                      </w:r>
                    </w:p>
                    <w:p w14:paraId="09217CC1">
                      <w:pPr>
                        <w:jc w:val="center"/>
                        <w:rPr>
                          <w:rFonts w:hint="default"/>
                          <w:lang w:val="en-IN"/>
                        </w:rPr>
                      </w:pPr>
                      <w:r>
                        <w:rPr>
                          <w:rFonts w:hint="default"/>
                          <w:lang w:val="en-IN"/>
                        </w:rPr>
                        <w:t>Health screening of population and checking of Haemoglobin for women from age group of 18 to 49 at Chakki Khapa on 03-04-2024</w:t>
                      </w:r>
                    </w:p>
                  </w:txbxContent>
                </v:textbox>
              </v:shape>
            </w:pict>
          </mc:Fallback>
        </mc:AlternateContent>
      </w:r>
      <w:r>
        <w:rPr>
          <w:rFonts w:hint="default" w:ascii="Arial" w:hAnsi="Arial" w:eastAsia="SimSun" w:cs="Arial"/>
          <w:sz w:val="24"/>
          <w:szCs w:val="24"/>
          <w:lang w:val="en-IN"/>
        </w:rPr>
        <w:drawing>
          <wp:inline distT="0" distB="0" distL="114300" distR="114300">
            <wp:extent cx="5730240" cy="4297680"/>
            <wp:effectExtent l="0" t="0" r="3810" b="7620"/>
            <wp:docPr id="22" name="Picture 22" descr="WhatsApp Image 2025-01-31 at 14.36.07_3c0cf6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WhatsApp Image 2025-01-31 at 14.36.07_3c0cf6b8"/>
                    <pic:cNvPicPr>
                      <a:picLocks noChangeAspect="1"/>
                    </pic:cNvPicPr>
                  </pic:nvPicPr>
                  <pic:blipFill>
                    <a:blip r:embed="rId27"/>
                    <a:stretch>
                      <a:fillRect/>
                    </a:stretch>
                  </pic:blipFill>
                  <pic:spPr>
                    <a:xfrm>
                      <a:off x="0" y="0"/>
                      <a:ext cx="5730240" cy="4297680"/>
                    </a:xfrm>
                    <a:prstGeom prst="rect">
                      <a:avLst/>
                    </a:prstGeom>
                  </pic:spPr>
                </pic:pic>
              </a:graphicData>
            </a:graphic>
          </wp:inline>
        </w:drawing>
      </w:r>
    </w:p>
    <w:p w14:paraId="24048CEA">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725795" cy="3084195"/>
            <wp:effectExtent l="0" t="0" r="8255" b="1905"/>
            <wp:docPr id="23" name="Picture 23" descr="WhatsApp Image 2025-01-31 at 14.36.00_a8bba5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WhatsApp Image 2025-01-31 at 14.36.00_a8bba5f9"/>
                    <pic:cNvPicPr>
                      <a:picLocks noChangeAspect="1"/>
                    </pic:cNvPicPr>
                  </pic:nvPicPr>
                  <pic:blipFill>
                    <a:blip r:embed="rId28"/>
                    <a:stretch>
                      <a:fillRect/>
                    </a:stretch>
                  </pic:blipFill>
                  <pic:spPr>
                    <a:xfrm>
                      <a:off x="0" y="0"/>
                      <a:ext cx="5725795" cy="3084195"/>
                    </a:xfrm>
                    <a:prstGeom prst="rect">
                      <a:avLst/>
                    </a:prstGeom>
                  </pic:spPr>
                </pic:pic>
              </a:graphicData>
            </a:graphic>
          </wp:inline>
        </w:drawing>
      </w:r>
    </w:p>
    <w:p w14:paraId="4F13CB1E">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69504" behindDoc="0" locked="0" layoutInCell="1" allowOverlap="1">
                <wp:simplePos x="0" y="0"/>
                <wp:positionH relativeFrom="column">
                  <wp:posOffset>519430</wp:posOffset>
                </wp:positionH>
                <wp:positionV relativeFrom="paragraph">
                  <wp:posOffset>4987925</wp:posOffset>
                </wp:positionV>
                <wp:extent cx="4815205" cy="665480"/>
                <wp:effectExtent l="4445" t="4445" r="19050" b="15875"/>
                <wp:wrapNone/>
                <wp:docPr id="51" name="Text Box 51"/>
                <wp:cNvGraphicFramePr/>
                <a:graphic xmlns:a="http://schemas.openxmlformats.org/drawingml/2006/main">
                  <a:graphicData uri="http://schemas.microsoft.com/office/word/2010/wordprocessingShape">
                    <wps:wsp>
                      <wps:cNvSpPr txBox="1"/>
                      <wps:spPr>
                        <a:xfrm>
                          <a:off x="1235075" y="9069705"/>
                          <a:ext cx="4815205" cy="6654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F1C49D">
                            <w:pPr>
                              <w:jc w:val="center"/>
                              <w:rPr>
                                <w:rFonts w:hint="default"/>
                                <w:lang w:val="en-IN"/>
                              </w:rPr>
                            </w:pPr>
                            <w:r>
                              <w:rPr>
                                <w:rFonts w:hint="default"/>
                                <w:lang w:val="en-IN"/>
                              </w:rPr>
                              <w:t>Recipe competition for Nutritious food for women to combat iron deficiency anaemia for  Self Help Group at Dahegaon -during the Women’s empowerment week (12-03-2024).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9pt;margin-top:392.75pt;height:52.4pt;width:379.15pt;z-index:251669504;mso-width-relative:page;mso-height-relative:page;" fillcolor="#FFFFFF [3201]" filled="t" stroked="t" coordsize="21600,21600" o:gfxdata="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zBO2O2AAAAAoB&#10;AAAPAAAAAAAAAAEAIAAAACIAAABkcnMvZG93bnJldi54bWxQSwECFAAUAAAACACHTuJAZunUBFQC&#10;AADEBAAADgAAAAAAAAABACAAAAAnAQAAZHJzL2Uyb0RvYy54bWxQSwUGAAAAAAYABgBZAQAA7QUA&#10;AAAA&#10;">
                <v:fill on="t" focussize="0,0"/>
                <v:stroke weight="0.5pt" color="#000000 [3204]" joinstyle="round"/>
                <v:imagedata o:title=""/>
                <o:lock v:ext="edit" aspectratio="f"/>
                <v:textbox>
                  <w:txbxContent>
                    <w:p w14:paraId="78F1C49D">
                      <w:pPr>
                        <w:jc w:val="center"/>
                        <w:rPr>
                          <w:rFonts w:hint="default"/>
                          <w:lang w:val="en-IN"/>
                        </w:rPr>
                      </w:pPr>
                      <w:r>
                        <w:rPr>
                          <w:rFonts w:hint="default"/>
                          <w:lang w:val="en-IN"/>
                        </w:rPr>
                        <w:t>Recipe competition for Nutritious food for women to combat iron deficiency anaemia for  Self Help Group at Dahegaon -during the Women’s empowerment week (12-03-2024).</w:t>
                      </w:r>
                    </w:p>
                  </w:txbxContent>
                </v:textbox>
              </v:shape>
            </w:pict>
          </mc:Fallback>
        </mc:AlternateContent>
      </w:r>
      <w:r>
        <w:rPr>
          <w:rFonts w:hint="default" w:ascii="Arial" w:hAnsi="Arial" w:eastAsia="SimSun" w:cs="Arial"/>
          <w:sz w:val="24"/>
          <w:szCs w:val="24"/>
          <w:lang w:val="en-IN"/>
        </w:rPr>
        <w:drawing>
          <wp:inline distT="0" distB="0" distL="114300" distR="114300">
            <wp:extent cx="4518025" cy="4879340"/>
            <wp:effectExtent l="0" t="0" r="15875" b="16510"/>
            <wp:docPr id="24" name="Picture 24" descr="WhatsApp Image 2025-01-31 at 14.35.48_2ff754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WhatsApp Image 2025-01-31 at 14.35.48_2ff7544f"/>
                    <pic:cNvPicPr>
                      <a:picLocks noChangeAspect="1"/>
                    </pic:cNvPicPr>
                  </pic:nvPicPr>
                  <pic:blipFill>
                    <a:blip r:embed="rId29"/>
                    <a:stretch>
                      <a:fillRect/>
                    </a:stretch>
                  </pic:blipFill>
                  <pic:spPr>
                    <a:xfrm>
                      <a:off x="0" y="0"/>
                      <a:ext cx="4518025" cy="4879340"/>
                    </a:xfrm>
                    <a:prstGeom prst="rect">
                      <a:avLst/>
                    </a:prstGeom>
                  </pic:spPr>
                </pic:pic>
              </a:graphicData>
            </a:graphic>
          </wp:inline>
        </w:drawing>
      </w:r>
      <w:r>
        <w:rPr>
          <w:rFonts w:hint="default" w:ascii="Arial" w:hAnsi="Arial" w:eastAsia="SimSun" w:cs="Arial"/>
          <w:sz w:val="24"/>
          <w:szCs w:val="24"/>
          <w:lang w:val="en-IN"/>
        </w:rPr>
        <w:br w:type="page"/>
      </w:r>
    </w:p>
    <w:p w14:paraId="2C810631">
      <w:pPr>
        <w:jc w:val="center"/>
        <w:rPr>
          <w:rFonts w:hint="default" w:ascii="Arial" w:hAnsi="Arial" w:eastAsia="SimSun" w:cs="Arial"/>
          <w:sz w:val="24"/>
          <w:szCs w:val="24"/>
          <w:lang w:val="en-IN"/>
        </w:rPr>
      </w:pPr>
    </w:p>
    <w:p w14:paraId="1B10B617">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68480" behindDoc="0" locked="0" layoutInCell="1" allowOverlap="1">
                <wp:simplePos x="0" y="0"/>
                <wp:positionH relativeFrom="column">
                  <wp:posOffset>410210</wp:posOffset>
                </wp:positionH>
                <wp:positionV relativeFrom="paragraph">
                  <wp:posOffset>7902575</wp:posOffset>
                </wp:positionV>
                <wp:extent cx="5017135" cy="629920"/>
                <wp:effectExtent l="4445" t="4445" r="7620" b="13335"/>
                <wp:wrapNone/>
                <wp:docPr id="50" name="Text Box 50"/>
                <wp:cNvGraphicFramePr/>
                <a:graphic xmlns:a="http://schemas.openxmlformats.org/drawingml/2006/main">
                  <a:graphicData uri="http://schemas.microsoft.com/office/word/2010/wordprocessingShape">
                    <wps:wsp>
                      <wps:cNvSpPr txBox="1"/>
                      <wps:spPr>
                        <a:xfrm>
                          <a:off x="1506855" y="8932545"/>
                          <a:ext cx="5017135" cy="629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DA09283">
                            <w:pPr>
                              <w:rPr>
                                <w:rFonts w:hint="default"/>
                                <w:lang w:val="en-IN"/>
                              </w:rPr>
                            </w:pPr>
                            <w:r>
                              <w:rPr>
                                <w:rFonts w:hint="default"/>
                                <w:lang w:val="en-IN"/>
                              </w:rPr>
                              <w:t>Awareness programme on NCD and competition for kids and Rangoli competition for Adolescents at Adasa village in collaboration with UMED programme of Government (11-03-2024)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3pt;margin-top:622.25pt;height:49.6pt;width:395.05pt;z-index:251668480;mso-width-relative:page;mso-height-relative:page;" fillcolor="#FFFFFF [3201]" filled="t" stroked="t" coordsize="21600,21600" o:gfxdata="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Dsg3i2AAAAAwB&#10;AAAPAAAAAAAAAAEAIAAAACIAAABkcnMvZG93bnJldi54bWxQSwECFAAUAAAACACHTuJA8FCNp1QC&#10;AADEBAAADgAAAAAAAAABACAAAAAnAQAAZHJzL2Uyb0RvYy54bWxQSwUGAAAAAAYABgBZAQAA7QUA&#10;AAAA&#10;">
                <v:fill on="t" focussize="0,0"/>
                <v:stroke weight="0.5pt" color="#000000 [3204]" joinstyle="round"/>
                <v:imagedata o:title=""/>
                <o:lock v:ext="edit" aspectratio="f"/>
                <v:textbox>
                  <w:txbxContent>
                    <w:p w14:paraId="7DA09283">
                      <w:pPr>
                        <w:rPr>
                          <w:rFonts w:hint="default"/>
                          <w:lang w:val="en-IN"/>
                        </w:rPr>
                      </w:pPr>
                      <w:r>
                        <w:rPr>
                          <w:rFonts w:hint="default"/>
                          <w:lang w:val="en-IN"/>
                        </w:rPr>
                        <w:t>Awareness programme on NCD and competition for kids and Rangoli competition for Adolescents at Adasa village in collaboration with UMED programme of Government (11-03-2024)</w:t>
                      </w:r>
                    </w:p>
                  </w:txbxContent>
                </v:textbox>
              </v:shape>
            </w:pict>
          </mc:Fallback>
        </mc:AlternateContent>
      </w:r>
      <w:r>
        <w:rPr>
          <w:rFonts w:hint="default" w:ascii="Arial" w:hAnsi="Arial" w:eastAsia="SimSun" w:cs="Arial"/>
          <w:sz w:val="24"/>
          <w:szCs w:val="24"/>
          <w:lang w:val="en-IN"/>
        </w:rPr>
        <w:drawing>
          <wp:inline distT="0" distB="0" distL="114300" distR="114300">
            <wp:extent cx="3040380" cy="4054475"/>
            <wp:effectExtent l="0" t="0" r="7620" b="3175"/>
            <wp:docPr id="25" name="Picture 25" descr="WhatsApp Image 2025-01-31 at 14.35.00_104d4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WhatsApp Image 2025-01-31 at 14.35.00_104d4620"/>
                    <pic:cNvPicPr>
                      <a:picLocks noChangeAspect="1"/>
                    </pic:cNvPicPr>
                  </pic:nvPicPr>
                  <pic:blipFill>
                    <a:blip r:embed="rId30"/>
                    <a:stretch>
                      <a:fillRect/>
                    </a:stretch>
                  </pic:blipFill>
                  <pic:spPr>
                    <a:xfrm>
                      <a:off x="0" y="0"/>
                      <a:ext cx="3040380" cy="4054475"/>
                    </a:xfrm>
                    <a:prstGeom prst="rect">
                      <a:avLst/>
                    </a:prstGeom>
                  </pic:spPr>
                </pic:pic>
              </a:graphicData>
            </a:graphic>
          </wp:inline>
        </w:drawing>
      </w:r>
    </w:p>
    <w:p w14:paraId="064144FF">
      <w:pPr>
        <w:jc w:val="cente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041265" cy="3554095"/>
            <wp:effectExtent l="0" t="0" r="6985" b="8255"/>
            <wp:docPr id="26" name="Picture 26" descr="WhatsApp Image 2025-01-31 at 14.34.35_f52c76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WhatsApp Image 2025-01-31 at 14.34.35_f52c766b"/>
                    <pic:cNvPicPr>
                      <a:picLocks noChangeAspect="1"/>
                    </pic:cNvPicPr>
                  </pic:nvPicPr>
                  <pic:blipFill>
                    <a:blip r:embed="rId31"/>
                    <a:stretch>
                      <a:fillRect/>
                    </a:stretch>
                  </pic:blipFill>
                  <pic:spPr>
                    <a:xfrm>
                      <a:off x="0" y="0"/>
                      <a:ext cx="5041265" cy="3554095"/>
                    </a:xfrm>
                    <a:prstGeom prst="rect">
                      <a:avLst/>
                    </a:prstGeom>
                  </pic:spPr>
                </pic:pic>
              </a:graphicData>
            </a:graphic>
          </wp:inline>
        </w:drawing>
      </w:r>
      <w:r>
        <w:rPr>
          <w:rFonts w:hint="default" w:ascii="Arial" w:hAnsi="Arial" w:eastAsia="SimSun" w:cs="Arial"/>
          <w:sz w:val="24"/>
          <w:szCs w:val="24"/>
          <w:lang w:val="en-IN"/>
        </w:rPr>
        <w:br w:type="page"/>
      </w:r>
    </w:p>
    <w:p w14:paraId="36A082FD">
      <w:pPr>
        <w:rPr>
          <w:rFonts w:hint="default" w:ascii="Arial" w:hAnsi="Arial" w:eastAsia="SimSun" w:cs="Arial"/>
          <w:sz w:val="24"/>
          <w:szCs w:val="24"/>
          <w:lang w:val="en-IN"/>
        </w:rPr>
      </w:pPr>
    </w:p>
    <w:p w14:paraId="43DA49BD">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695950" cy="3148965"/>
            <wp:effectExtent l="0" t="0" r="0" b="13335"/>
            <wp:docPr id="27" name="Picture 27" descr="WhatsApp Image 2025-01-31 at 14.33.46_2e436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WhatsApp Image 2025-01-31 at 14.33.46_2e436384"/>
                    <pic:cNvPicPr>
                      <a:picLocks noChangeAspect="1"/>
                    </pic:cNvPicPr>
                  </pic:nvPicPr>
                  <pic:blipFill>
                    <a:blip r:embed="rId32"/>
                    <a:stretch>
                      <a:fillRect/>
                    </a:stretch>
                  </pic:blipFill>
                  <pic:spPr>
                    <a:xfrm>
                      <a:off x="0" y="0"/>
                      <a:ext cx="5695950" cy="3148965"/>
                    </a:xfrm>
                    <a:prstGeom prst="rect">
                      <a:avLst/>
                    </a:prstGeom>
                  </pic:spPr>
                </pic:pic>
              </a:graphicData>
            </a:graphic>
          </wp:inline>
        </w:drawing>
      </w:r>
    </w:p>
    <w:p w14:paraId="7A04E658">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626100" cy="4219575"/>
            <wp:effectExtent l="0" t="0" r="12700" b="9525"/>
            <wp:docPr id="28" name="Picture 28" descr="WhatsApp Image 2025-01-31 at 14.33.11_8c540b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WhatsApp Image 2025-01-31 at 14.33.11_8c540b9b"/>
                    <pic:cNvPicPr>
                      <a:picLocks noChangeAspect="1"/>
                    </pic:cNvPicPr>
                  </pic:nvPicPr>
                  <pic:blipFill>
                    <a:blip r:embed="rId33"/>
                    <a:stretch>
                      <a:fillRect/>
                    </a:stretch>
                  </pic:blipFill>
                  <pic:spPr>
                    <a:xfrm>
                      <a:off x="0" y="0"/>
                      <a:ext cx="5626100" cy="4219575"/>
                    </a:xfrm>
                    <a:prstGeom prst="rect">
                      <a:avLst/>
                    </a:prstGeom>
                  </pic:spPr>
                </pic:pic>
              </a:graphicData>
            </a:graphic>
          </wp:inline>
        </w:drawing>
      </w:r>
    </w:p>
    <w:p w14:paraId="7026C21B">
      <w:pPr>
        <w:rPr>
          <w:rFonts w:hint="default" w:ascii="Arial" w:hAnsi="Arial" w:eastAsia="SimSun" w:cs="Arial"/>
          <w:sz w:val="24"/>
          <w:szCs w:val="24"/>
          <w:lang w:val="en-IN"/>
        </w:rPr>
      </w:pPr>
      <w:r>
        <w:rPr>
          <w:rFonts w:hint="default" w:ascii="Arial" w:hAnsi="Arial" w:eastAsia="SimSun" w:cs="Arial"/>
          <w:sz w:val="24"/>
          <w:szCs w:val="24"/>
          <w:lang w:val="en-IN"/>
        </w:rPr>
        <w:t>Health screening camp and nutritious recipe competition at Pitesur during World Breast feeding week (07-08-2024)</w:t>
      </w:r>
      <w:r>
        <w:rPr>
          <w:rFonts w:hint="default" w:ascii="Arial" w:hAnsi="Arial" w:eastAsia="SimSun" w:cs="Arial"/>
          <w:sz w:val="24"/>
          <w:szCs w:val="24"/>
          <w:lang w:val="en-IN"/>
        </w:rPr>
        <w:br w:type="page"/>
      </w:r>
    </w:p>
    <w:p w14:paraId="74EC790B">
      <w:pPr>
        <w:rPr>
          <w:rFonts w:hint="default" w:ascii="Arial" w:hAnsi="Arial" w:eastAsia="SimSun" w:cs="Arial"/>
          <w:sz w:val="24"/>
          <w:szCs w:val="24"/>
          <w:lang w:val="en-IN"/>
        </w:rPr>
      </w:pPr>
      <w:r>
        <w:rPr>
          <w:sz w:val="24"/>
        </w:rPr>
        <mc:AlternateContent>
          <mc:Choice Requires="wps">
            <w:drawing>
              <wp:anchor distT="0" distB="0" distL="114300" distR="114300" simplePos="0" relativeHeight="251680768" behindDoc="0" locked="0" layoutInCell="1" allowOverlap="1">
                <wp:simplePos x="0" y="0"/>
                <wp:positionH relativeFrom="column">
                  <wp:posOffset>-57785</wp:posOffset>
                </wp:positionH>
                <wp:positionV relativeFrom="paragraph">
                  <wp:posOffset>7746365</wp:posOffset>
                </wp:positionV>
                <wp:extent cx="5434330" cy="603885"/>
                <wp:effectExtent l="4445" t="4445" r="9525" b="20320"/>
                <wp:wrapNone/>
                <wp:docPr id="46" name="Text Box 46"/>
                <wp:cNvGraphicFramePr/>
                <a:graphic xmlns:a="http://schemas.openxmlformats.org/drawingml/2006/main">
                  <a:graphicData uri="http://schemas.microsoft.com/office/word/2010/wordprocessingShape">
                    <wps:wsp>
                      <wps:cNvSpPr txBox="1"/>
                      <wps:spPr>
                        <a:xfrm>
                          <a:off x="930275" y="8511540"/>
                          <a:ext cx="5434330" cy="6038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8F2066">
                            <w:pPr>
                              <w:jc w:val="center"/>
                              <w:rPr>
                                <w:rFonts w:hint="default"/>
                                <w:lang w:val="en-IN"/>
                              </w:rPr>
                            </w:pPr>
                            <w:r>
                              <w:rPr>
                                <w:rFonts w:hint="default"/>
                                <w:lang w:val="en-IN"/>
                              </w:rPr>
                              <w:t>Tree plantation at Ahilyabai Holkar Anganwadi centre and Jijamata Anganwadi Centre</w:t>
                            </w:r>
                          </w:p>
                          <w:p w14:paraId="3D0AA016">
                            <w:pPr>
                              <w:jc w:val="center"/>
                              <w:rPr>
                                <w:rFonts w:hint="default"/>
                                <w:lang w:val="en-IN"/>
                              </w:rPr>
                            </w:pPr>
                            <w:r>
                              <w:rPr>
                                <w:rFonts w:hint="default"/>
                                <w:lang w:val="en-IN"/>
                              </w:rPr>
                              <w:t>Health screening of women in village-Itanghoti in Kalmeshwar Block</w:t>
                            </w:r>
                          </w:p>
                          <w:p w14:paraId="275FD1E5">
                            <w:pPr>
                              <w:jc w:val="center"/>
                              <w:rPr>
                                <w:rFonts w:hint="default"/>
                                <w:lang w:val="en-IN"/>
                              </w:rPr>
                            </w:pPr>
                          </w:p>
                          <w:p w14:paraId="0D4012C6">
                            <w:pPr>
                              <w:jc w:val="center"/>
                              <w:rPr>
                                <w:rFonts w:hint="default"/>
                                <w:lang w:val="en-I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5pt;margin-top:609.95pt;height:47.55pt;width:427.9pt;z-index:251680768;mso-width-relative:page;mso-height-relative:page;" fillcolor="#FFFFFF [3201]" filled="t" stroked="t" coordsize="21600,21600" o:gfxdata="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smf+/2QAAAAwB&#10;AAAPAAAAAAAAAAEAIAAAACIAAABkcnMvZG93bnJldi54bWxQSwECFAAUAAAACACHTuJA3Lw5slMC&#10;AADDBAAADgAAAAAAAAABACAAAAAoAQAAZHJzL2Uyb0RvYy54bWxQSwUGAAAAAAYABgBZAQAA7QUA&#10;AAAA&#10;">
                <v:fill on="t" focussize="0,0"/>
                <v:stroke weight="0.5pt" color="#000000 [3204]" joinstyle="round"/>
                <v:imagedata o:title=""/>
                <o:lock v:ext="edit" aspectratio="f"/>
                <v:textbox>
                  <w:txbxContent>
                    <w:p w14:paraId="758F2066">
                      <w:pPr>
                        <w:jc w:val="center"/>
                        <w:rPr>
                          <w:rFonts w:hint="default"/>
                          <w:lang w:val="en-IN"/>
                        </w:rPr>
                      </w:pPr>
                      <w:r>
                        <w:rPr>
                          <w:rFonts w:hint="default"/>
                          <w:lang w:val="en-IN"/>
                        </w:rPr>
                        <w:t>Tree plantation at Ahilyabai Holkar Anganwadi centre and Jijamata Anganwadi Centre</w:t>
                      </w:r>
                    </w:p>
                    <w:p w14:paraId="3D0AA016">
                      <w:pPr>
                        <w:jc w:val="center"/>
                        <w:rPr>
                          <w:rFonts w:hint="default"/>
                          <w:lang w:val="en-IN"/>
                        </w:rPr>
                      </w:pPr>
                      <w:r>
                        <w:rPr>
                          <w:rFonts w:hint="default"/>
                          <w:lang w:val="en-IN"/>
                        </w:rPr>
                        <w:t>Health screening of women in village-Itanghoti in Kalmeshwar Block</w:t>
                      </w:r>
                    </w:p>
                    <w:p w14:paraId="275FD1E5">
                      <w:pPr>
                        <w:jc w:val="center"/>
                        <w:rPr>
                          <w:rFonts w:hint="default"/>
                          <w:lang w:val="en-IN"/>
                        </w:rPr>
                      </w:pPr>
                    </w:p>
                    <w:p w14:paraId="0D4012C6">
                      <w:pPr>
                        <w:jc w:val="center"/>
                        <w:rPr>
                          <w:rFonts w:hint="default"/>
                          <w:lang w:val="en-IN"/>
                        </w:rPr>
                      </w:pPr>
                    </w:p>
                  </w:txbxContent>
                </v:textbox>
              </v:shape>
            </w:pict>
          </mc:Fallback>
        </mc:AlternateContent>
      </w:r>
      <w:r>
        <w:rPr>
          <w:rFonts w:hint="default" w:ascii="Arial" w:hAnsi="Arial" w:eastAsia="SimSun" w:cs="Arial"/>
          <w:sz w:val="24"/>
          <w:szCs w:val="24"/>
          <w:lang w:val="en-IN"/>
        </w:rPr>
        <w:drawing>
          <wp:inline distT="0" distB="0" distL="114300" distR="114300">
            <wp:extent cx="5356860" cy="3914140"/>
            <wp:effectExtent l="0" t="0" r="15240" b="10160"/>
            <wp:docPr id="29" name="Picture 29" descr="WhatsApp Image 2025-01-31 at 14.32.57_c282b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WhatsApp Image 2025-01-31 at 14.32.57_c282b701"/>
                    <pic:cNvPicPr>
                      <a:picLocks noChangeAspect="1"/>
                    </pic:cNvPicPr>
                  </pic:nvPicPr>
                  <pic:blipFill>
                    <a:blip r:embed="rId34"/>
                    <a:stretch>
                      <a:fillRect/>
                    </a:stretch>
                  </pic:blipFill>
                  <pic:spPr>
                    <a:xfrm>
                      <a:off x="0" y="0"/>
                      <a:ext cx="5356860" cy="3914140"/>
                    </a:xfrm>
                    <a:prstGeom prst="rect">
                      <a:avLst/>
                    </a:prstGeom>
                  </pic:spPr>
                </pic:pic>
              </a:graphicData>
            </a:graphic>
          </wp:inline>
        </w:drawing>
      </w:r>
      <w:r>
        <w:rPr>
          <w:rFonts w:hint="default" w:ascii="Arial" w:hAnsi="Arial" w:eastAsia="SimSun" w:cs="Arial"/>
          <w:sz w:val="24"/>
          <w:szCs w:val="24"/>
          <w:lang w:val="en-IN"/>
        </w:rPr>
        <w:drawing>
          <wp:inline distT="0" distB="0" distL="114300" distR="114300">
            <wp:extent cx="5339715" cy="3717925"/>
            <wp:effectExtent l="0" t="0" r="13335" b="15875"/>
            <wp:docPr id="30" name="Picture 30" descr="WhatsApp Image 2025-01-31 at 14.32.26_76f3b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WhatsApp Image 2025-01-31 at 14.32.26_76f3b499"/>
                    <pic:cNvPicPr>
                      <a:picLocks noChangeAspect="1"/>
                    </pic:cNvPicPr>
                  </pic:nvPicPr>
                  <pic:blipFill>
                    <a:blip r:embed="rId35"/>
                    <a:stretch>
                      <a:fillRect/>
                    </a:stretch>
                  </pic:blipFill>
                  <pic:spPr>
                    <a:xfrm>
                      <a:off x="0" y="0"/>
                      <a:ext cx="5339715" cy="3717925"/>
                    </a:xfrm>
                    <a:prstGeom prst="rect">
                      <a:avLst/>
                    </a:prstGeom>
                  </pic:spPr>
                </pic:pic>
              </a:graphicData>
            </a:graphic>
          </wp:inline>
        </w:drawing>
      </w:r>
      <w:r>
        <w:rPr>
          <w:rFonts w:hint="default" w:ascii="Arial" w:hAnsi="Arial" w:eastAsia="SimSun" w:cs="Arial"/>
          <w:sz w:val="24"/>
          <w:szCs w:val="24"/>
          <w:lang w:val="en-IN"/>
        </w:rPr>
        <w:drawing>
          <wp:inline distT="0" distB="0" distL="114300" distR="114300">
            <wp:extent cx="5664200" cy="3510280"/>
            <wp:effectExtent l="0" t="0" r="12700" b="13970"/>
            <wp:docPr id="31" name="Picture 31" descr="WhatsApp Image 2025-01-31 at 14.32.04_1afa41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WhatsApp Image 2025-01-31 at 14.32.04_1afa41c9"/>
                    <pic:cNvPicPr>
                      <a:picLocks noChangeAspect="1"/>
                    </pic:cNvPicPr>
                  </pic:nvPicPr>
                  <pic:blipFill>
                    <a:blip r:embed="rId36"/>
                    <a:stretch>
                      <a:fillRect/>
                    </a:stretch>
                  </pic:blipFill>
                  <pic:spPr>
                    <a:xfrm>
                      <a:off x="0" y="0"/>
                      <a:ext cx="5664200" cy="3510280"/>
                    </a:xfrm>
                    <a:prstGeom prst="rect">
                      <a:avLst/>
                    </a:prstGeom>
                  </pic:spPr>
                </pic:pic>
              </a:graphicData>
            </a:graphic>
          </wp:inline>
        </w:drawing>
      </w:r>
    </w:p>
    <w:p w14:paraId="6E63ABFD">
      <w:pPr>
        <w:rPr>
          <w:rFonts w:hint="default" w:ascii="Arial" w:hAnsi="Arial" w:eastAsia="SimSun" w:cs="Arial"/>
          <w:sz w:val="24"/>
          <w:szCs w:val="24"/>
          <w:lang w:val="en-IN"/>
        </w:rPr>
      </w:pPr>
      <w:r>
        <w:rPr>
          <w:sz w:val="24"/>
        </w:rPr>
        <mc:AlternateContent>
          <mc:Choice Requires="wps">
            <w:drawing>
              <wp:anchor distT="0" distB="0" distL="114300" distR="114300" simplePos="0" relativeHeight="251681792" behindDoc="0" locked="0" layoutInCell="1" allowOverlap="1">
                <wp:simplePos x="0" y="0"/>
                <wp:positionH relativeFrom="column">
                  <wp:posOffset>-15875</wp:posOffset>
                </wp:positionH>
                <wp:positionV relativeFrom="paragraph">
                  <wp:posOffset>4375150</wp:posOffset>
                </wp:positionV>
                <wp:extent cx="5744845" cy="320040"/>
                <wp:effectExtent l="4445" t="4445" r="22860" b="18415"/>
                <wp:wrapNone/>
                <wp:docPr id="62" name="Text Box 62"/>
                <wp:cNvGraphicFramePr/>
                <a:graphic xmlns:a="http://schemas.openxmlformats.org/drawingml/2006/main">
                  <a:graphicData uri="http://schemas.microsoft.com/office/word/2010/wordprocessingShape">
                    <wps:wsp>
                      <wps:cNvSpPr txBox="1"/>
                      <wps:spPr>
                        <a:xfrm>
                          <a:off x="1007110" y="8754110"/>
                          <a:ext cx="5744845" cy="320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296F17">
                            <w:pPr>
                              <w:jc w:val="center"/>
                              <w:rPr>
                                <w:rFonts w:hint="default"/>
                                <w:lang w:val="en-IN"/>
                              </w:rPr>
                            </w:pPr>
                            <w:r>
                              <w:rPr>
                                <w:rFonts w:hint="default"/>
                                <w:lang w:val="en-US"/>
                              </w:rPr>
                              <w:t xml:space="preserve">Rally and awareness programme on “Iron Deficiency Anaemia” </w:t>
                            </w:r>
                            <w:r>
                              <w:rPr>
                                <w:rFonts w:hint="default"/>
                                <w:lang w:val="en-IN"/>
                              </w:rPr>
                              <w:t>with Gram Panchayat Godhni</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44.5pt;height:25.2pt;width:452.35pt;z-index:251681792;mso-width-relative:page;mso-height-relative:page;" fillcolor="#FFFFFF [3201]" filled="t" stroked="t" coordsize="21600,21600" o:gfxdata="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JtdxudcAAAAKAQAA&#10;DwAAAAAAAAABACAAAAAiAAAAZHJzL2Rvd25yZXYueG1sUEsBAhQAFAAAAAgAh07iQCgWYk5TAgAA&#10;xAQAAA4AAAAAAAAAAQAgAAAAJgEAAGRycy9lMm9Eb2MueG1sUEsFBgAAAAAGAAYAWQEAAOsFAAAA&#10;AA==&#10;">
                <v:fill on="t" focussize="0,0"/>
                <v:stroke weight="0.5pt" color="#000000 [3204]" joinstyle="round"/>
                <v:imagedata o:title=""/>
                <o:lock v:ext="edit" aspectratio="f"/>
                <v:textbox>
                  <w:txbxContent>
                    <w:p w14:paraId="78296F17">
                      <w:pPr>
                        <w:jc w:val="center"/>
                        <w:rPr>
                          <w:rFonts w:hint="default"/>
                          <w:lang w:val="en-IN"/>
                        </w:rPr>
                      </w:pPr>
                      <w:r>
                        <w:rPr>
                          <w:rFonts w:hint="default"/>
                          <w:lang w:val="en-US"/>
                        </w:rPr>
                        <w:t xml:space="preserve">Rally and awareness programme on “Iron Deficiency Anaemia” </w:t>
                      </w:r>
                      <w:r>
                        <w:rPr>
                          <w:rFonts w:hint="default"/>
                          <w:lang w:val="en-IN"/>
                        </w:rPr>
                        <w:t>with Gram Panchayat Godhni</w:t>
                      </w:r>
                    </w:p>
                  </w:txbxContent>
                </v:textbox>
              </v:shape>
            </w:pict>
          </mc:Fallback>
        </mc:AlternateContent>
      </w:r>
      <w:r>
        <w:rPr>
          <w:rFonts w:hint="default" w:ascii="Arial" w:hAnsi="Arial" w:eastAsia="SimSun" w:cs="Arial"/>
          <w:sz w:val="24"/>
          <w:szCs w:val="24"/>
          <w:lang w:val="en-IN"/>
        </w:rPr>
        <w:drawing>
          <wp:inline distT="0" distB="0" distL="114300" distR="114300">
            <wp:extent cx="5730240" cy="4297680"/>
            <wp:effectExtent l="0" t="0" r="3810" b="7620"/>
            <wp:docPr id="32" name="Picture 32" descr="WhatsApp Image 2025-01-31 at 14.32.02_595914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WhatsApp Image 2025-01-31 at 14.32.02_595914bc"/>
                    <pic:cNvPicPr>
                      <a:picLocks noChangeAspect="1"/>
                    </pic:cNvPicPr>
                  </pic:nvPicPr>
                  <pic:blipFill>
                    <a:blip r:embed="rId37"/>
                    <a:stretch>
                      <a:fillRect/>
                    </a:stretch>
                  </pic:blipFill>
                  <pic:spPr>
                    <a:xfrm>
                      <a:off x="0" y="0"/>
                      <a:ext cx="5730240" cy="4297680"/>
                    </a:xfrm>
                    <a:prstGeom prst="rect">
                      <a:avLst/>
                    </a:prstGeom>
                  </pic:spPr>
                </pic:pic>
              </a:graphicData>
            </a:graphic>
          </wp:inline>
        </w:drawing>
      </w:r>
    </w:p>
    <w:p w14:paraId="776290EA">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87936" behindDoc="0" locked="0" layoutInCell="1" allowOverlap="1">
                <wp:simplePos x="0" y="0"/>
                <wp:positionH relativeFrom="column">
                  <wp:posOffset>681355</wp:posOffset>
                </wp:positionH>
                <wp:positionV relativeFrom="paragraph">
                  <wp:posOffset>3930015</wp:posOffset>
                </wp:positionV>
                <wp:extent cx="4445000" cy="310515"/>
                <wp:effectExtent l="4445" t="4445" r="8255" b="8890"/>
                <wp:wrapNone/>
                <wp:docPr id="68" name="Text Box 68"/>
                <wp:cNvGraphicFramePr/>
                <a:graphic xmlns:a="http://schemas.openxmlformats.org/drawingml/2006/main">
                  <a:graphicData uri="http://schemas.microsoft.com/office/word/2010/wordprocessingShape">
                    <wps:wsp>
                      <wps:cNvSpPr txBox="1"/>
                      <wps:spPr>
                        <a:xfrm>
                          <a:off x="1581785" y="4472940"/>
                          <a:ext cx="4445000" cy="310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FF31AF0">
                            <w:pPr>
                              <w:jc w:val="center"/>
                              <w:rPr>
                                <w:rFonts w:hint="default"/>
                                <w:lang w:val="en-US"/>
                              </w:rPr>
                            </w:pPr>
                            <w:r>
                              <w:rPr>
                                <w:rFonts w:hint="default"/>
                                <w:lang w:val="en-US"/>
                              </w:rPr>
                              <w:t>Awareness on Anaemia - at Zunki -Sahuli village -Saoner block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65pt;margin-top:309.45pt;height:24.45pt;width:350pt;z-index:251687936;mso-width-relative:page;mso-height-relative:page;" fillcolor="#FFFFFF [3201]" filled="t" stroked="t" coordsize="21600,21600" o:gfxdata="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jhA2h1gAAAAsBAAAP&#10;AAAAAAAAAAEAIAAAACIAAABkcnMvZG93bnJldi54bWxQSwECFAAUAAAACACHTuJAs3HG21MCAADE&#10;BAAADgAAAAAAAAABACAAAAAlAQAAZHJzL2Uyb0RvYy54bWxQSwUGAAAAAAYABgBZAQAA6gUAAAAA&#10;">
                <v:fill on="t" focussize="0,0"/>
                <v:stroke weight="0.5pt" color="#000000 [3204]" joinstyle="round"/>
                <v:imagedata o:title=""/>
                <o:lock v:ext="edit" aspectratio="f"/>
                <v:textbox>
                  <w:txbxContent>
                    <w:p w14:paraId="0FF31AF0">
                      <w:pPr>
                        <w:jc w:val="center"/>
                        <w:rPr>
                          <w:rFonts w:hint="default"/>
                          <w:lang w:val="en-US"/>
                        </w:rPr>
                      </w:pPr>
                      <w:r>
                        <w:rPr>
                          <w:rFonts w:hint="default"/>
                          <w:lang w:val="en-US"/>
                        </w:rPr>
                        <w:t>Awareness on Anaemia - at Zunki -Sahuli village -Saoner block</w:t>
                      </w:r>
                    </w:p>
                  </w:txbxContent>
                </v:textbox>
              </v:shape>
            </w:pict>
          </mc:Fallback>
        </mc:AlternateContent>
      </w:r>
      <w:r>
        <w:rPr>
          <w:rFonts w:hint="default" w:ascii="Arial" w:hAnsi="Arial" w:eastAsia="SimSun" w:cs="Arial"/>
          <w:sz w:val="24"/>
          <w:szCs w:val="24"/>
          <w:lang w:val="en-IN"/>
        </w:rPr>
        <w:drawing>
          <wp:inline distT="0" distB="0" distL="114300" distR="114300">
            <wp:extent cx="5116195" cy="3837305"/>
            <wp:effectExtent l="0" t="0" r="8255" b="10795"/>
            <wp:docPr id="33" name="Picture 33" descr="WhatsApp Image 2025-01-31 at 14.32.02_9e54a8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WhatsApp Image 2025-01-31 at 14.32.02_9e54a85c"/>
                    <pic:cNvPicPr>
                      <a:picLocks noChangeAspect="1"/>
                    </pic:cNvPicPr>
                  </pic:nvPicPr>
                  <pic:blipFill>
                    <a:blip r:embed="rId38"/>
                    <a:stretch>
                      <a:fillRect/>
                    </a:stretch>
                  </pic:blipFill>
                  <pic:spPr>
                    <a:xfrm>
                      <a:off x="0" y="0"/>
                      <a:ext cx="5116195" cy="3837305"/>
                    </a:xfrm>
                    <a:prstGeom prst="rect">
                      <a:avLst/>
                    </a:prstGeom>
                  </pic:spPr>
                </pic:pic>
              </a:graphicData>
            </a:graphic>
          </wp:inline>
        </w:drawing>
      </w:r>
    </w:p>
    <w:p w14:paraId="2A7ABAAB">
      <w:pPr>
        <w:jc w:val="center"/>
        <w:rPr>
          <w:rFonts w:hint="default" w:ascii="Arial" w:hAnsi="Arial" w:eastAsia="SimSun" w:cs="Arial"/>
          <w:sz w:val="24"/>
          <w:szCs w:val="24"/>
          <w:lang w:val="en-IN"/>
        </w:rPr>
      </w:pPr>
    </w:p>
    <w:p w14:paraId="520D2B63">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82816" behindDoc="0" locked="0" layoutInCell="1" allowOverlap="1">
                <wp:simplePos x="0" y="0"/>
                <wp:positionH relativeFrom="column">
                  <wp:posOffset>332740</wp:posOffset>
                </wp:positionH>
                <wp:positionV relativeFrom="paragraph">
                  <wp:posOffset>3992245</wp:posOffset>
                </wp:positionV>
                <wp:extent cx="5146675" cy="547370"/>
                <wp:effectExtent l="4445" t="4445" r="11430" b="19685"/>
                <wp:wrapNone/>
                <wp:docPr id="63" name="Text Box 63"/>
                <wp:cNvGraphicFramePr/>
                <a:graphic xmlns:a="http://schemas.openxmlformats.org/drawingml/2006/main">
                  <a:graphicData uri="http://schemas.microsoft.com/office/word/2010/wordprocessingShape">
                    <wps:wsp>
                      <wps:cNvSpPr txBox="1"/>
                      <wps:spPr>
                        <a:xfrm>
                          <a:off x="991870" y="8693150"/>
                          <a:ext cx="5146675" cy="5473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CDA29DF">
                            <w:pPr>
                              <w:jc w:val="center"/>
                              <w:rPr>
                                <w:rFonts w:hint="default"/>
                                <w:lang w:val="en-US"/>
                              </w:rPr>
                            </w:pPr>
                            <w:r>
                              <w:rPr>
                                <w:rFonts w:hint="default"/>
                                <w:lang w:val="en-US"/>
                              </w:rPr>
                              <w:t>Self Help Group meeting and awareness on NCD during Sankranti programme as 01/02/2024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pt;margin-top:314.35pt;height:43.1pt;width:405.25pt;z-index:251682816;mso-width-relative:page;mso-height-relative:page;" fillcolor="#FFFFFF [3201]" filled="t" stroked="t" coordsize="21600,21600" o:gfxdata="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z46NN2AAAAAoBAAAP&#10;AAAAAAAAAAEAIAAAACIAAABkcnMvZG93bnJldi54bWxQSwECFAAUAAAACACHTuJAmOu33lECAADD&#10;BAAADgAAAAAAAAABACAAAAAnAQAAZHJzL2Uyb0RvYy54bWxQSwUGAAAAAAYABgBZAQAA6gUAAAAA&#10;">
                <v:fill on="t" focussize="0,0"/>
                <v:stroke weight="0.5pt" color="#000000 [3204]" joinstyle="round"/>
                <v:imagedata o:title=""/>
                <o:lock v:ext="edit" aspectratio="f"/>
                <v:textbox>
                  <w:txbxContent>
                    <w:p w14:paraId="5CDA29DF">
                      <w:pPr>
                        <w:jc w:val="center"/>
                        <w:rPr>
                          <w:rFonts w:hint="default"/>
                          <w:lang w:val="en-US"/>
                        </w:rPr>
                      </w:pPr>
                      <w:r>
                        <w:rPr>
                          <w:rFonts w:hint="default"/>
                          <w:lang w:val="en-US"/>
                        </w:rPr>
                        <w:t>Self Help Group meeting and awareness on NCD during Sankranti programme as 01/02/2024</w:t>
                      </w:r>
                    </w:p>
                  </w:txbxContent>
                </v:textbox>
              </v:shape>
            </w:pict>
          </mc:Fallback>
        </mc:AlternateContent>
      </w:r>
      <w:r>
        <w:rPr>
          <w:rFonts w:hint="default" w:ascii="Arial" w:hAnsi="Arial" w:eastAsia="SimSun" w:cs="Arial"/>
          <w:sz w:val="24"/>
          <w:szCs w:val="24"/>
          <w:lang w:val="en-IN"/>
        </w:rPr>
        <w:drawing>
          <wp:inline distT="0" distB="0" distL="114300" distR="114300">
            <wp:extent cx="5177155" cy="3883025"/>
            <wp:effectExtent l="0" t="0" r="4445" b="3175"/>
            <wp:docPr id="34" name="Picture 34" descr="WhatsApp Image 2025-01-31 at 14.31.58_701fc2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WhatsApp Image 2025-01-31 at 14.31.58_701fc2c0"/>
                    <pic:cNvPicPr>
                      <a:picLocks noChangeAspect="1"/>
                    </pic:cNvPicPr>
                  </pic:nvPicPr>
                  <pic:blipFill>
                    <a:blip r:embed="rId39"/>
                    <a:stretch>
                      <a:fillRect/>
                    </a:stretch>
                  </pic:blipFill>
                  <pic:spPr>
                    <a:xfrm>
                      <a:off x="0" y="0"/>
                      <a:ext cx="5177155" cy="3883025"/>
                    </a:xfrm>
                    <a:prstGeom prst="rect">
                      <a:avLst/>
                    </a:prstGeom>
                  </pic:spPr>
                </pic:pic>
              </a:graphicData>
            </a:graphic>
          </wp:inline>
        </w:drawing>
      </w:r>
    </w:p>
    <w:p w14:paraId="0E4B3222">
      <w:pPr>
        <w:rPr>
          <w:rFonts w:hint="default" w:ascii="Arial" w:hAnsi="Arial" w:eastAsia="SimSun" w:cs="Arial"/>
          <w:sz w:val="24"/>
          <w:szCs w:val="24"/>
          <w:lang w:val="en-IN"/>
        </w:rPr>
      </w:pPr>
      <w:r>
        <w:rPr>
          <w:sz w:val="24"/>
        </w:rPr>
        <mc:AlternateContent>
          <mc:Choice Requires="wps">
            <w:drawing>
              <wp:anchor distT="0" distB="0" distL="114300" distR="114300" simplePos="0" relativeHeight="251683840" behindDoc="0" locked="0" layoutInCell="1" allowOverlap="1">
                <wp:simplePos x="0" y="0"/>
                <wp:positionH relativeFrom="column">
                  <wp:posOffset>-635</wp:posOffset>
                </wp:positionH>
                <wp:positionV relativeFrom="paragraph">
                  <wp:posOffset>8251825</wp:posOffset>
                </wp:positionV>
                <wp:extent cx="5514340" cy="737235"/>
                <wp:effectExtent l="4445" t="4445" r="5715" b="20320"/>
                <wp:wrapNone/>
                <wp:docPr id="64" name="Text Box 64"/>
                <wp:cNvGraphicFramePr/>
                <a:graphic xmlns:a="http://schemas.openxmlformats.org/drawingml/2006/main">
                  <a:graphicData uri="http://schemas.microsoft.com/office/word/2010/wordprocessingShape">
                    <wps:wsp>
                      <wps:cNvSpPr txBox="1"/>
                      <wps:spPr>
                        <a:xfrm>
                          <a:off x="1038225" y="8953500"/>
                          <a:ext cx="5514340" cy="7372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1E032F7">
                            <w:pPr>
                              <w:numPr>
                                <w:ilvl w:val="0"/>
                                <w:numId w:val="6"/>
                              </w:numPr>
                              <w:jc w:val="center"/>
                              <w:rPr>
                                <w:rFonts w:hint="default"/>
                                <w:lang w:val="en-US"/>
                              </w:rPr>
                            </w:pPr>
                            <w:r>
                              <w:rPr>
                                <w:rFonts w:hint="default"/>
                                <w:lang w:val="en-US"/>
                              </w:rPr>
                              <w:t>Dr Rahul Jadhav overlooking NCD exhibition put up at lonara campus.</w:t>
                            </w:r>
                          </w:p>
                          <w:p w14:paraId="62B4FB84">
                            <w:pPr>
                              <w:numPr>
                                <w:ilvl w:val="0"/>
                                <w:numId w:val="6"/>
                              </w:numPr>
                              <w:ind w:left="0" w:leftChars="0" w:firstLine="0" w:firstLineChars="0"/>
                              <w:jc w:val="center"/>
                              <w:rPr>
                                <w:rFonts w:hint="default"/>
                                <w:lang w:val="en-US"/>
                              </w:rPr>
                            </w:pPr>
                            <w:r>
                              <w:rPr>
                                <w:rFonts w:hint="default"/>
                                <w:lang w:val="en-US"/>
                              </w:rPr>
                              <w:t>School level organic kitchen garden development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649.75pt;height:58.05pt;width:434.2pt;z-index:251683840;mso-width-relative:page;mso-height-relative:page;" fillcolor="#FFFFFF [3201]" filled="t" stroked="t" coordsize="21600,21600" o:gfxdata="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JeCulNgAAAALAQAA&#10;DwAAAAAAAAABACAAAAAiAAAAZHJzL2Rvd25yZXYueG1sUEsBAhQAFAAAAAgAh07iQOPamxxSAgAA&#10;xAQAAA4AAAAAAAAAAQAgAAAAJwEAAGRycy9lMm9Eb2MueG1sUEsFBgAAAAAGAAYAWQEAAOsFAAAA&#10;AA==&#10;">
                <v:fill on="t" focussize="0,0"/>
                <v:stroke weight="0.5pt" color="#000000 [3204]" joinstyle="round"/>
                <v:imagedata o:title=""/>
                <o:lock v:ext="edit" aspectratio="f"/>
                <v:textbox>
                  <w:txbxContent>
                    <w:p w14:paraId="71E032F7">
                      <w:pPr>
                        <w:numPr>
                          <w:ilvl w:val="0"/>
                          <w:numId w:val="6"/>
                        </w:numPr>
                        <w:jc w:val="center"/>
                        <w:rPr>
                          <w:rFonts w:hint="default"/>
                          <w:lang w:val="en-US"/>
                        </w:rPr>
                      </w:pPr>
                      <w:r>
                        <w:rPr>
                          <w:rFonts w:hint="default"/>
                          <w:lang w:val="en-US"/>
                        </w:rPr>
                        <w:t>Dr Rahul Jadhav overlooking NCD exhibition put up at lonara campus.</w:t>
                      </w:r>
                    </w:p>
                    <w:p w14:paraId="62B4FB84">
                      <w:pPr>
                        <w:numPr>
                          <w:ilvl w:val="0"/>
                          <w:numId w:val="6"/>
                        </w:numPr>
                        <w:ind w:left="0" w:leftChars="0" w:firstLine="0" w:firstLineChars="0"/>
                        <w:jc w:val="center"/>
                        <w:rPr>
                          <w:rFonts w:hint="default"/>
                          <w:lang w:val="en-US"/>
                        </w:rPr>
                      </w:pPr>
                      <w:r>
                        <w:rPr>
                          <w:rFonts w:hint="default"/>
                          <w:lang w:val="en-US"/>
                        </w:rPr>
                        <w:t>School level organic kitchen garden development</w:t>
                      </w:r>
                    </w:p>
                  </w:txbxContent>
                </v:textbox>
              </v:shape>
            </w:pict>
          </mc:Fallback>
        </mc:AlternateContent>
      </w:r>
      <w:r>
        <w:rPr>
          <w:rFonts w:hint="default" w:ascii="Arial" w:hAnsi="Arial" w:eastAsia="SimSun" w:cs="Arial"/>
          <w:sz w:val="24"/>
          <w:szCs w:val="24"/>
          <w:lang w:val="en-IN"/>
        </w:rPr>
        <w:drawing>
          <wp:inline distT="0" distB="0" distL="114300" distR="114300">
            <wp:extent cx="5469255" cy="4102100"/>
            <wp:effectExtent l="0" t="0" r="17145" b="12700"/>
            <wp:docPr id="35" name="Picture 35" descr="WhatsApp Image 2025-01-31 at 14.31.51_202126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WhatsApp Image 2025-01-31 at 14.31.51_202126e9"/>
                    <pic:cNvPicPr>
                      <a:picLocks noChangeAspect="1"/>
                    </pic:cNvPicPr>
                  </pic:nvPicPr>
                  <pic:blipFill>
                    <a:blip r:embed="rId40"/>
                    <a:stretch>
                      <a:fillRect/>
                    </a:stretch>
                  </pic:blipFill>
                  <pic:spPr>
                    <a:xfrm>
                      <a:off x="0" y="0"/>
                      <a:ext cx="5469255" cy="4102100"/>
                    </a:xfrm>
                    <a:prstGeom prst="rect">
                      <a:avLst/>
                    </a:prstGeom>
                  </pic:spPr>
                </pic:pic>
              </a:graphicData>
            </a:graphic>
          </wp:inline>
        </w:drawing>
      </w:r>
      <w:r>
        <w:rPr>
          <w:rFonts w:hint="default" w:ascii="Arial" w:hAnsi="Arial" w:eastAsia="SimSun" w:cs="Arial"/>
          <w:sz w:val="24"/>
          <w:szCs w:val="24"/>
          <w:lang w:val="en-IN"/>
        </w:rPr>
        <w:drawing>
          <wp:inline distT="0" distB="0" distL="114300" distR="114300">
            <wp:extent cx="5490210" cy="4048760"/>
            <wp:effectExtent l="0" t="0" r="15240" b="8890"/>
            <wp:docPr id="39" name="Picture 39" descr="WhatsApp Image 2025-01-31 at 14.32.42_1de9f6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WhatsApp Image 2025-01-31 at 14.32.42_1de9f6d7"/>
                    <pic:cNvPicPr>
                      <a:picLocks noChangeAspect="1"/>
                    </pic:cNvPicPr>
                  </pic:nvPicPr>
                  <pic:blipFill>
                    <a:blip r:embed="rId41"/>
                    <a:stretch>
                      <a:fillRect/>
                    </a:stretch>
                  </pic:blipFill>
                  <pic:spPr>
                    <a:xfrm>
                      <a:off x="0" y="0"/>
                      <a:ext cx="5490210" cy="4048760"/>
                    </a:xfrm>
                    <a:prstGeom prst="rect">
                      <a:avLst/>
                    </a:prstGeom>
                  </pic:spPr>
                </pic:pic>
              </a:graphicData>
            </a:graphic>
          </wp:inline>
        </w:drawing>
      </w:r>
    </w:p>
    <w:p w14:paraId="0DB51992">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725795" cy="4294505"/>
            <wp:effectExtent l="0" t="0" r="8255" b="10795"/>
            <wp:docPr id="40" name="Picture 40" descr="WhatsApp Image 2025-01-31 at 14.32.53_4383c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WhatsApp Image 2025-01-31 at 14.32.53_4383c547"/>
                    <pic:cNvPicPr>
                      <a:picLocks noChangeAspect="1"/>
                    </pic:cNvPicPr>
                  </pic:nvPicPr>
                  <pic:blipFill>
                    <a:blip r:embed="rId42"/>
                    <a:stretch>
                      <a:fillRect/>
                    </a:stretch>
                  </pic:blipFill>
                  <pic:spPr>
                    <a:xfrm>
                      <a:off x="0" y="0"/>
                      <a:ext cx="5725795" cy="4294505"/>
                    </a:xfrm>
                    <a:prstGeom prst="rect">
                      <a:avLst/>
                    </a:prstGeom>
                  </pic:spPr>
                </pic:pic>
              </a:graphicData>
            </a:graphic>
          </wp:inline>
        </w:drawing>
      </w:r>
    </w:p>
    <w:p w14:paraId="211C6713">
      <w:pPr>
        <w:rPr>
          <w:rFonts w:hint="default" w:ascii="Arial" w:hAnsi="Arial" w:eastAsia="SimSun" w:cs="Arial"/>
          <w:sz w:val="24"/>
          <w:szCs w:val="24"/>
          <w:lang w:val="en-IN"/>
        </w:rPr>
      </w:pPr>
      <w:r>
        <w:rPr>
          <w:sz w:val="24"/>
        </w:rPr>
        <mc:AlternateContent>
          <mc:Choice Requires="wps">
            <w:drawing>
              <wp:anchor distT="0" distB="0" distL="114300" distR="114300" simplePos="0" relativeHeight="251684864" behindDoc="0" locked="0" layoutInCell="1" allowOverlap="1">
                <wp:simplePos x="0" y="0"/>
                <wp:positionH relativeFrom="column">
                  <wp:posOffset>60960</wp:posOffset>
                </wp:positionH>
                <wp:positionV relativeFrom="paragraph">
                  <wp:posOffset>3724275</wp:posOffset>
                </wp:positionV>
                <wp:extent cx="5683885" cy="600710"/>
                <wp:effectExtent l="4445" t="4445" r="7620" b="23495"/>
                <wp:wrapNone/>
                <wp:docPr id="65" name="Text Box 65"/>
                <wp:cNvGraphicFramePr/>
                <a:graphic xmlns:a="http://schemas.openxmlformats.org/drawingml/2006/main">
                  <a:graphicData uri="http://schemas.microsoft.com/office/word/2010/wordprocessingShape">
                    <wps:wsp>
                      <wps:cNvSpPr txBox="1"/>
                      <wps:spPr>
                        <a:xfrm>
                          <a:off x="961390" y="8884285"/>
                          <a:ext cx="5683885" cy="6007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C26CCE">
                            <w:pPr>
                              <w:jc w:val="center"/>
                              <w:rPr>
                                <w:rFonts w:hint="default"/>
                                <w:lang w:val="en-US"/>
                              </w:rPr>
                            </w:pPr>
                            <w:r>
                              <w:rPr>
                                <w:rFonts w:hint="default"/>
                                <w:lang w:val="en-US"/>
                              </w:rPr>
                              <w:t>B</w:t>
                            </w:r>
                            <w:r>
                              <w:rPr>
                                <w:rFonts w:hint="default"/>
                                <w:lang w:val="en-IN"/>
                              </w:rPr>
                              <w:t>hendala</w:t>
                            </w:r>
                            <w:r>
                              <w:rPr>
                                <w:rFonts w:hint="default"/>
                                <w:lang w:val="en-US"/>
                              </w:rPr>
                              <w:t xml:space="preserve"> village-</w:t>
                            </w:r>
                          </w:p>
                          <w:p w14:paraId="0ED10A0B">
                            <w:pPr>
                              <w:jc w:val="center"/>
                              <w:rPr>
                                <w:rFonts w:hint="default"/>
                                <w:lang w:val="en-US"/>
                              </w:rPr>
                            </w:pPr>
                            <w:r>
                              <w:rPr>
                                <w:rFonts w:hint="default"/>
                                <w:lang w:val="en-US"/>
                              </w:rPr>
                              <w:t>Tree plantation by Sybille and Dr Shilpa Mirashi-Director -IIYW</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pt;margin-top:293.25pt;height:47.3pt;width:447.55pt;z-index:251684864;mso-width-relative:page;mso-height-relative:page;" fillcolor="#FFFFFF [3201]" filled="t" stroked="t" coordsize="21600,21600" o:gfxdata="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7opPZ1wAAAAkB&#10;AAAPAAAAAAAAAAEAIAAAACIAAABkcnMvZG93bnJldi54bWxQSwECFAAUAAAACACHTuJAfzCTt1UC&#10;AADDBAAADgAAAAAAAAABACAAAAAmAQAAZHJzL2Uyb0RvYy54bWxQSwUGAAAAAAYABgBZAQAA7QUA&#10;AAAA&#10;">
                <v:fill on="t" focussize="0,0"/>
                <v:stroke weight="0.5pt" color="#000000 [3204]" joinstyle="round"/>
                <v:imagedata o:title=""/>
                <o:lock v:ext="edit" aspectratio="f"/>
                <v:textbox>
                  <w:txbxContent>
                    <w:p w14:paraId="53C26CCE">
                      <w:pPr>
                        <w:jc w:val="center"/>
                        <w:rPr>
                          <w:rFonts w:hint="default"/>
                          <w:lang w:val="en-US"/>
                        </w:rPr>
                      </w:pPr>
                      <w:r>
                        <w:rPr>
                          <w:rFonts w:hint="default"/>
                          <w:lang w:val="en-US"/>
                        </w:rPr>
                        <w:t>B</w:t>
                      </w:r>
                      <w:r>
                        <w:rPr>
                          <w:rFonts w:hint="default"/>
                          <w:lang w:val="en-IN"/>
                        </w:rPr>
                        <w:t>hendala</w:t>
                      </w:r>
                      <w:r>
                        <w:rPr>
                          <w:rFonts w:hint="default"/>
                          <w:lang w:val="en-US"/>
                        </w:rPr>
                        <w:t xml:space="preserve"> village-</w:t>
                      </w:r>
                    </w:p>
                    <w:p w14:paraId="0ED10A0B">
                      <w:pPr>
                        <w:jc w:val="center"/>
                        <w:rPr>
                          <w:rFonts w:hint="default"/>
                          <w:lang w:val="en-US"/>
                        </w:rPr>
                      </w:pPr>
                      <w:r>
                        <w:rPr>
                          <w:rFonts w:hint="default"/>
                          <w:lang w:val="en-US"/>
                        </w:rPr>
                        <w:t>Tree plantation by Sybille and Dr Shilpa Mirashi-Director -IIYW</w:t>
                      </w:r>
                    </w:p>
                  </w:txbxContent>
                </v:textbox>
              </v:shape>
            </w:pict>
          </mc:Fallback>
        </mc:AlternateContent>
      </w:r>
      <w:r>
        <w:rPr>
          <w:rFonts w:hint="default" w:ascii="Arial" w:hAnsi="Arial" w:eastAsia="SimSun" w:cs="Arial"/>
          <w:sz w:val="24"/>
          <w:szCs w:val="24"/>
          <w:lang w:val="en-IN"/>
        </w:rPr>
        <w:drawing>
          <wp:inline distT="0" distB="0" distL="114300" distR="114300">
            <wp:extent cx="5725795" cy="3688715"/>
            <wp:effectExtent l="0" t="0" r="8255" b="6985"/>
            <wp:docPr id="36" name="Picture 36" descr="WhatsApp Image 2025-01-31 at 14.31.21_7f470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WhatsApp Image 2025-01-31 at 14.31.21_7f470664"/>
                    <pic:cNvPicPr>
                      <a:picLocks noChangeAspect="1"/>
                    </pic:cNvPicPr>
                  </pic:nvPicPr>
                  <pic:blipFill>
                    <a:blip r:embed="rId43"/>
                    <a:stretch>
                      <a:fillRect/>
                    </a:stretch>
                  </pic:blipFill>
                  <pic:spPr>
                    <a:xfrm>
                      <a:off x="0" y="0"/>
                      <a:ext cx="5725795" cy="3688715"/>
                    </a:xfrm>
                    <a:prstGeom prst="rect">
                      <a:avLst/>
                    </a:prstGeom>
                  </pic:spPr>
                </pic:pic>
              </a:graphicData>
            </a:graphic>
          </wp:inline>
        </w:drawing>
      </w:r>
    </w:p>
    <w:p w14:paraId="1D60FF42">
      <w:pP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5730240" cy="4311015"/>
            <wp:effectExtent l="0" t="0" r="3810" b="13335"/>
            <wp:docPr id="37" name="Picture 37" descr="WhatsApp Image 2025-01-31 at 14.31.12_66ff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WhatsApp Image 2025-01-31 at 14.31.12_66ff1409"/>
                    <pic:cNvPicPr>
                      <a:picLocks noChangeAspect="1"/>
                    </pic:cNvPicPr>
                  </pic:nvPicPr>
                  <pic:blipFill>
                    <a:blip r:embed="rId44"/>
                    <a:stretch>
                      <a:fillRect/>
                    </a:stretch>
                  </pic:blipFill>
                  <pic:spPr>
                    <a:xfrm>
                      <a:off x="0" y="0"/>
                      <a:ext cx="5730240" cy="4311015"/>
                    </a:xfrm>
                    <a:prstGeom prst="rect">
                      <a:avLst/>
                    </a:prstGeom>
                  </pic:spPr>
                </pic:pic>
              </a:graphicData>
            </a:graphic>
          </wp:inline>
        </w:drawing>
      </w:r>
    </w:p>
    <w:p w14:paraId="70BDEA39">
      <w:pPr>
        <w:jc w:val="cente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4390390" cy="3522345"/>
            <wp:effectExtent l="0" t="0" r="10160" b="1905"/>
            <wp:docPr id="38" name="Picture 38" descr="WhatsApp Image 2025-01-30 at 15.56.46_b56328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WhatsApp Image 2025-01-30 at 15.56.46_b56328ba"/>
                    <pic:cNvPicPr>
                      <a:picLocks noChangeAspect="1"/>
                    </pic:cNvPicPr>
                  </pic:nvPicPr>
                  <pic:blipFill>
                    <a:blip r:embed="rId45"/>
                    <a:stretch>
                      <a:fillRect/>
                    </a:stretch>
                  </pic:blipFill>
                  <pic:spPr>
                    <a:xfrm>
                      <a:off x="0" y="0"/>
                      <a:ext cx="4390390" cy="3522345"/>
                    </a:xfrm>
                    <a:prstGeom prst="rect">
                      <a:avLst/>
                    </a:prstGeom>
                  </pic:spPr>
                </pic:pic>
              </a:graphicData>
            </a:graphic>
          </wp:inline>
        </w:drawing>
      </w:r>
    </w:p>
    <w:p w14:paraId="7C385F06">
      <w:pPr>
        <w:rPr>
          <w:rFonts w:hint="default" w:ascii="Arial" w:hAnsi="Arial" w:eastAsia="SimSun" w:cs="Arial"/>
          <w:sz w:val="24"/>
          <w:szCs w:val="24"/>
          <w:lang w:val="en-IN"/>
        </w:rPr>
      </w:pPr>
      <w:r>
        <w:rPr>
          <w:sz w:val="24"/>
        </w:rPr>
        <mc:AlternateContent>
          <mc:Choice Requires="wps">
            <w:drawing>
              <wp:anchor distT="0" distB="0" distL="114300" distR="114300" simplePos="0" relativeHeight="251685888" behindDoc="0" locked="0" layoutInCell="1" allowOverlap="1">
                <wp:simplePos x="0" y="0"/>
                <wp:positionH relativeFrom="column">
                  <wp:posOffset>657860</wp:posOffset>
                </wp:positionH>
                <wp:positionV relativeFrom="paragraph">
                  <wp:posOffset>28575</wp:posOffset>
                </wp:positionV>
                <wp:extent cx="4469765" cy="636270"/>
                <wp:effectExtent l="4445" t="5080" r="21590" b="6350"/>
                <wp:wrapNone/>
                <wp:docPr id="66" name="Text Box 66"/>
                <wp:cNvGraphicFramePr/>
                <a:graphic xmlns:a="http://schemas.openxmlformats.org/drawingml/2006/main">
                  <a:graphicData uri="http://schemas.microsoft.com/office/word/2010/wordprocessingShape">
                    <wps:wsp>
                      <wps:cNvSpPr txBox="1"/>
                      <wps:spPr>
                        <a:xfrm>
                          <a:off x="1499235" y="8884920"/>
                          <a:ext cx="4469765" cy="6362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107CEA9">
                            <w:pPr>
                              <w:jc w:val="center"/>
                              <w:rPr>
                                <w:rFonts w:hint="default"/>
                                <w:lang w:val="en-US"/>
                              </w:rPr>
                            </w:pPr>
                            <w:r>
                              <w:rPr>
                                <w:rFonts w:hint="default"/>
                                <w:lang w:val="en-US"/>
                              </w:rPr>
                              <w:t>Future planning for NCD with adolescents from various villages.</w:t>
                            </w:r>
                          </w:p>
                          <w:p w14:paraId="123436CF">
                            <w:pPr>
                              <w:jc w:val="center"/>
                              <w:rPr>
                                <w:rFonts w:hint="default"/>
                                <w:lang w:val="en-US"/>
                              </w:rPr>
                            </w:pPr>
                            <w:r>
                              <w:rPr>
                                <w:rFonts w:hint="default"/>
                                <w:lang w:val="en-US"/>
                              </w:rPr>
                              <w:t>Stakeholders feedback meeting and appreciation given by NCD team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pt;margin-top:2.25pt;height:50.1pt;width:351.95pt;z-index:251685888;mso-width-relative:page;mso-height-relative:page;" fillcolor="#FFFFFF [3201]" filled="t" stroked="t" coordsize="21600,21600" o:gfxdata="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meXjhtUAAAAJAQAA&#10;DwAAAAAAAAABACAAAAAiAAAAZHJzL2Rvd25yZXYueG1sUEsBAhQAFAAAAAgAh07iQDCgx69VAgAA&#10;xAQAAA4AAAAAAAAAAQAgAAAAJAEAAGRycy9lMm9Eb2MueG1sUEsFBgAAAAAGAAYAWQEAAOsFAAAA&#10;AA==&#10;">
                <v:fill on="t" focussize="0,0"/>
                <v:stroke weight="0.5pt" color="#000000 [3204]" joinstyle="round"/>
                <v:imagedata o:title=""/>
                <o:lock v:ext="edit" aspectratio="f"/>
                <v:textbox>
                  <w:txbxContent>
                    <w:p w14:paraId="7107CEA9">
                      <w:pPr>
                        <w:jc w:val="center"/>
                        <w:rPr>
                          <w:rFonts w:hint="default"/>
                          <w:lang w:val="en-US"/>
                        </w:rPr>
                      </w:pPr>
                      <w:r>
                        <w:rPr>
                          <w:rFonts w:hint="default"/>
                          <w:lang w:val="en-US"/>
                        </w:rPr>
                        <w:t>Future planning for NCD with adolescents from various villages.</w:t>
                      </w:r>
                    </w:p>
                    <w:p w14:paraId="123436CF">
                      <w:pPr>
                        <w:jc w:val="center"/>
                        <w:rPr>
                          <w:rFonts w:hint="default"/>
                          <w:lang w:val="en-US"/>
                        </w:rPr>
                      </w:pPr>
                      <w:r>
                        <w:rPr>
                          <w:rFonts w:hint="default"/>
                          <w:lang w:val="en-US"/>
                        </w:rPr>
                        <w:t>Stakeholders feedback meeting and appreciation given by NCD team</w:t>
                      </w:r>
                    </w:p>
                  </w:txbxContent>
                </v:textbox>
              </v:shape>
            </w:pict>
          </mc:Fallback>
        </mc:AlternateContent>
      </w:r>
    </w:p>
    <w:p w14:paraId="7ED62670">
      <w:pPr>
        <w:jc w:val="center"/>
        <w:rPr>
          <w:rFonts w:hint="default" w:ascii="Arial" w:hAnsi="Arial" w:eastAsia="SimSun" w:cs="Arial"/>
          <w:sz w:val="24"/>
          <w:szCs w:val="24"/>
          <w:lang w:val="en-IN"/>
        </w:rPr>
      </w:pPr>
      <w:r>
        <w:rPr>
          <w:rFonts w:hint="default" w:ascii="Arial" w:hAnsi="Arial" w:eastAsia="SimSun" w:cs="Arial"/>
          <w:sz w:val="24"/>
          <w:szCs w:val="24"/>
          <w:lang w:val="en-IN"/>
        </w:rPr>
        <w:drawing>
          <wp:inline distT="0" distB="0" distL="114300" distR="114300">
            <wp:extent cx="4195445" cy="3394075"/>
            <wp:effectExtent l="0" t="0" r="14605" b="15875"/>
            <wp:docPr id="41" name="Picture 41" descr="WhatsApp Image 2025-01-30 at 15.56.43_d40182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WhatsApp Image 2025-01-30 at 15.56.43_d40182b7"/>
                    <pic:cNvPicPr>
                      <a:picLocks noChangeAspect="1"/>
                    </pic:cNvPicPr>
                  </pic:nvPicPr>
                  <pic:blipFill>
                    <a:blip r:embed="rId46"/>
                    <a:stretch>
                      <a:fillRect/>
                    </a:stretch>
                  </pic:blipFill>
                  <pic:spPr>
                    <a:xfrm>
                      <a:off x="0" y="0"/>
                      <a:ext cx="4195445" cy="3394075"/>
                    </a:xfrm>
                    <a:prstGeom prst="rect">
                      <a:avLst/>
                    </a:prstGeom>
                  </pic:spPr>
                </pic:pic>
              </a:graphicData>
            </a:graphic>
          </wp:inline>
        </w:drawing>
      </w:r>
    </w:p>
    <w:p w14:paraId="0DE86380">
      <w:pPr>
        <w:jc w:val="center"/>
        <w:rPr>
          <w:rFonts w:hint="default" w:ascii="Arial" w:hAnsi="Arial" w:eastAsia="SimSun" w:cs="Arial"/>
          <w:sz w:val="24"/>
          <w:szCs w:val="24"/>
          <w:lang w:val="en-IN"/>
        </w:rPr>
      </w:pPr>
      <w:r>
        <w:rPr>
          <w:sz w:val="24"/>
        </w:rPr>
        <mc:AlternateContent>
          <mc:Choice Requires="wps">
            <w:drawing>
              <wp:anchor distT="0" distB="0" distL="114300" distR="114300" simplePos="0" relativeHeight="251686912" behindDoc="0" locked="0" layoutInCell="1" allowOverlap="1">
                <wp:simplePos x="0" y="0"/>
                <wp:positionH relativeFrom="column">
                  <wp:posOffset>1118235</wp:posOffset>
                </wp:positionH>
                <wp:positionV relativeFrom="paragraph">
                  <wp:posOffset>4758690</wp:posOffset>
                </wp:positionV>
                <wp:extent cx="3779520" cy="744855"/>
                <wp:effectExtent l="4445" t="4445" r="6985" b="12700"/>
                <wp:wrapNone/>
                <wp:docPr id="67" name="Text Box 67"/>
                <wp:cNvGraphicFramePr/>
                <a:graphic xmlns:a="http://schemas.openxmlformats.org/drawingml/2006/main">
                  <a:graphicData uri="http://schemas.microsoft.com/office/word/2010/wordprocessingShape">
                    <wps:wsp>
                      <wps:cNvSpPr txBox="1"/>
                      <wps:spPr>
                        <a:xfrm>
                          <a:off x="946150" y="8389620"/>
                          <a:ext cx="3779520" cy="7448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0E9C89">
                            <w:pPr>
                              <w:jc w:val="center"/>
                              <w:rPr>
                                <w:rFonts w:hint="default"/>
                                <w:sz w:val="28"/>
                                <w:szCs w:val="28"/>
                                <w:lang w:val="en-US"/>
                              </w:rPr>
                            </w:pPr>
                            <w:r>
                              <w:rPr>
                                <w:rFonts w:hint="default"/>
                                <w:sz w:val="28"/>
                                <w:szCs w:val="28"/>
                                <w:lang w:val="en-US"/>
                              </w:rPr>
                              <w:t>Stakeholders appreciation by NCD team</w:t>
                            </w:r>
                          </w:p>
                          <w:p w14:paraId="00071327">
                            <w:pPr>
                              <w:jc w:val="center"/>
                              <w:rPr>
                                <w:rFonts w:hint="default"/>
                                <w:sz w:val="28"/>
                                <w:szCs w:val="28"/>
                                <w:lang w:val="en-US"/>
                              </w:rPr>
                            </w:pPr>
                            <w:r>
                              <w:rPr>
                                <w:rFonts w:hint="default"/>
                                <w:sz w:val="28"/>
                                <w:szCs w:val="28"/>
                                <w:lang w:val="en-US"/>
                              </w:rPr>
                              <w:t xml:space="preserve">PHC </w:t>
                            </w:r>
                            <w:r>
                              <w:rPr>
                                <w:rFonts w:hint="default"/>
                                <w:sz w:val="28"/>
                                <w:szCs w:val="28"/>
                                <w:lang w:val="en-IN"/>
                              </w:rPr>
                              <w:t>D</w:t>
                            </w:r>
                            <w:r>
                              <w:rPr>
                                <w:rFonts w:hint="default"/>
                                <w:sz w:val="28"/>
                                <w:szCs w:val="28"/>
                                <w:lang w:val="en-US"/>
                              </w:rPr>
                              <w:t>octors-</w:t>
                            </w:r>
                            <w:r>
                              <w:rPr>
                                <w:rFonts w:hint="default"/>
                                <w:sz w:val="28"/>
                                <w:szCs w:val="28"/>
                                <w:lang w:val="en-IN"/>
                              </w:rPr>
                              <w:t xml:space="preserve"> </w:t>
                            </w:r>
                            <w:r>
                              <w:rPr>
                                <w:rFonts w:hint="default"/>
                                <w:sz w:val="28"/>
                                <w:szCs w:val="28"/>
                                <w:lang w:val="en-US"/>
                              </w:rPr>
                              <w:t>Dr Raut at Sawarmendha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05pt;margin-top:374.7pt;height:58.65pt;width:297.6pt;z-index:251686912;mso-width-relative:page;mso-height-relative:page;" fillcolor="#FFFFFF [3201]" filled="t" stroked="t" coordsize="21600,21600" o:gfxdata="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epmrtcAAAALAQAADwAA&#10;AAAAAAABACAAAAAiAAAAZHJzL2Rvd25yZXYueG1sUEsBAhQAFAAAAAgAh07iQNag8ItQAgAAwwQA&#10;AA4AAAAAAAAAAQAgAAAAJgEAAGRycy9lMm9Eb2MueG1sUEsFBgAAAAAGAAYAWQEAAOgFAAAAAA==&#10;">
                <v:fill on="t" focussize="0,0"/>
                <v:stroke weight="0.5pt" color="#000000 [3204]" joinstyle="round"/>
                <v:imagedata o:title=""/>
                <o:lock v:ext="edit" aspectratio="f"/>
                <v:textbox>
                  <w:txbxContent>
                    <w:p w14:paraId="220E9C89">
                      <w:pPr>
                        <w:jc w:val="center"/>
                        <w:rPr>
                          <w:rFonts w:hint="default"/>
                          <w:sz w:val="28"/>
                          <w:szCs w:val="28"/>
                          <w:lang w:val="en-US"/>
                        </w:rPr>
                      </w:pPr>
                      <w:r>
                        <w:rPr>
                          <w:rFonts w:hint="default"/>
                          <w:sz w:val="28"/>
                          <w:szCs w:val="28"/>
                          <w:lang w:val="en-US"/>
                        </w:rPr>
                        <w:t>Stakeholders appreciation by NCD team</w:t>
                      </w:r>
                    </w:p>
                    <w:p w14:paraId="00071327">
                      <w:pPr>
                        <w:jc w:val="center"/>
                        <w:rPr>
                          <w:rFonts w:hint="default"/>
                          <w:sz w:val="28"/>
                          <w:szCs w:val="28"/>
                          <w:lang w:val="en-US"/>
                        </w:rPr>
                      </w:pPr>
                      <w:r>
                        <w:rPr>
                          <w:rFonts w:hint="default"/>
                          <w:sz w:val="28"/>
                          <w:szCs w:val="28"/>
                          <w:lang w:val="en-US"/>
                        </w:rPr>
                        <w:t xml:space="preserve">PHC </w:t>
                      </w:r>
                      <w:r>
                        <w:rPr>
                          <w:rFonts w:hint="default"/>
                          <w:sz w:val="28"/>
                          <w:szCs w:val="28"/>
                          <w:lang w:val="en-IN"/>
                        </w:rPr>
                        <w:t>D</w:t>
                      </w:r>
                      <w:r>
                        <w:rPr>
                          <w:rFonts w:hint="default"/>
                          <w:sz w:val="28"/>
                          <w:szCs w:val="28"/>
                          <w:lang w:val="en-US"/>
                        </w:rPr>
                        <w:t>octors-</w:t>
                      </w:r>
                      <w:r>
                        <w:rPr>
                          <w:rFonts w:hint="default"/>
                          <w:sz w:val="28"/>
                          <w:szCs w:val="28"/>
                          <w:lang w:val="en-IN"/>
                        </w:rPr>
                        <w:t xml:space="preserve"> </w:t>
                      </w:r>
                      <w:r>
                        <w:rPr>
                          <w:rFonts w:hint="default"/>
                          <w:sz w:val="28"/>
                          <w:szCs w:val="28"/>
                          <w:lang w:val="en-US"/>
                        </w:rPr>
                        <w:t>Dr Raut at Sawarmendha</w:t>
                      </w:r>
                    </w:p>
                  </w:txbxContent>
                </v:textbox>
              </v:shape>
            </w:pict>
          </mc:Fallback>
        </mc:AlternateContent>
      </w:r>
      <w:r>
        <w:rPr>
          <w:rFonts w:hint="default" w:ascii="Arial" w:hAnsi="Arial" w:eastAsia="SimSun" w:cs="Arial"/>
          <w:sz w:val="24"/>
          <w:szCs w:val="24"/>
          <w:lang w:val="en-IN"/>
        </w:rPr>
        <w:drawing>
          <wp:inline distT="0" distB="0" distL="114300" distR="114300">
            <wp:extent cx="5725795" cy="4683760"/>
            <wp:effectExtent l="0" t="0" r="8255" b="2540"/>
            <wp:docPr id="42" name="Picture 42" descr="WhatsApp Image 2025-01-30 at 15.56.43_6ed97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WhatsApp Image 2025-01-30 at 15.56.43_6ed97475"/>
                    <pic:cNvPicPr>
                      <a:picLocks noChangeAspect="1"/>
                    </pic:cNvPicPr>
                  </pic:nvPicPr>
                  <pic:blipFill>
                    <a:blip r:embed="rId47"/>
                    <a:stretch>
                      <a:fillRect/>
                    </a:stretch>
                  </pic:blipFill>
                  <pic:spPr>
                    <a:xfrm>
                      <a:off x="0" y="0"/>
                      <a:ext cx="5725795" cy="4683760"/>
                    </a:xfrm>
                    <a:prstGeom prst="rect">
                      <a:avLst/>
                    </a:prstGeom>
                  </pic:spPr>
                </pic:pic>
              </a:graphicData>
            </a:graphic>
          </wp:inline>
        </w:drawing>
      </w:r>
    </w:p>
    <w:p w14:paraId="6D206AD7">
      <w:pPr>
        <w:rPr>
          <w:rFonts w:hint="default" w:ascii="Arial" w:hAnsi="Arial" w:eastAsia="SimSun" w:cs="Arial"/>
          <w:sz w:val="24"/>
          <w:szCs w:val="24"/>
          <w:lang w:val="en-IN"/>
        </w:rPr>
      </w:pPr>
      <w:r>
        <w:rPr>
          <w:rFonts w:hint="default" w:ascii="Arial" w:hAnsi="Arial" w:eastAsia="SimSun" w:cs="Arial"/>
          <w:sz w:val="24"/>
          <w:szCs w:val="24"/>
          <w:lang w:val="en-IN"/>
        </w:rPr>
        <w:br w:type="page"/>
      </w:r>
    </w:p>
    <w:p w14:paraId="04741AA6">
      <w:pPr>
        <w:rPr>
          <w:rFonts w:hint="default" w:ascii="Arial" w:hAnsi="Arial" w:eastAsia="SimSun" w:cs="Arial"/>
          <w:b/>
          <w:bCs/>
          <w:i/>
          <w:iCs/>
          <w:sz w:val="24"/>
          <w:szCs w:val="24"/>
          <w:lang w:val="en-IN"/>
        </w:rPr>
      </w:pPr>
    </w:p>
    <w:p w14:paraId="3F825C14">
      <w:pPr>
        <w:rPr>
          <w:rFonts w:hint="default" w:ascii="Arial" w:hAnsi="Arial" w:eastAsia="SimSun" w:cs="Arial"/>
          <w:b/>
          <w:bCs/>
          <w:i/>
          <w:iCs/>
          <w:sz w:val="24"/>
          <w:szCs w:val="24"/>
          <w:lang w:val="en-IN"/>
        </w:rPr>
      </w:pPr>
      <w:r>
        <w:rPr>
          <w:sz w:val="24"/>
        </w:rPr>
        <mc:AlternateContent>
          <mc:Choice Requires="wps">
            <w:drawing>
              <wp:anchor distT="0" distB="0" distL="114300" distR="114300" simplePos="0" relativeHeight="251663360" behindDoc="0" locked="0" layoutInCell="1" allowOverlap="1">
                <wp:simplePos x="0" y="0"/>
                <wp:positionH relativeFrom="column">
                  <wp:posOffset>3550285</wp:posOffset>
                </wp:positionH>
                <wp:positionV relativeFrom="paragraph">
                  <wp:posOffset>320040</wp:posOffset>
                </wp:positionV>
                <wp:extent cx="1991360" cy="3846830"/>
                <wp:effectExtent l="4445" t="4445" r="23495" b="15875"/>
                <wp:wrapNone/>
                <wp:docPr id="44" name="Text Box 44"/>
                <wp:cNvGraphicFramePr/>
                <a:graphic xmlns:a="http://schemas.openxmlformats.org/drawingml/2006/main">
                  <a:graphicData uri="http://schemas.microsoft.com/office/word/2010/wordprocessingShape">
                    <wps:wsp>
                      <wps:cNvSpPr txBox="1"/>
                      <wps:spPr>
                        <a:xfrm>
                          <a:off x="4702175" y="4540885"/>
                          <a:ext cx="1991360" cy="38468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67A1158">
                            <w:pPr>
                              <w:rPr>
                                <w:rFonts w:hint="default" w:ascii="Arial" w:hAnsi="Arial" w:eastAsia="SimSun" w:cs="Arial"/>
                                <w:sz w:val="20"/>
                                <w:szCs w:val="20"/>
                                <w:lang w:val="en-IN"/>
                              </w:rPr>
                            </w:pPr>
                            <w:r>
                              <w:rPr>
                                <w:rFonts w:hint="default" w:ascii="Arial" w:hAnsi="Arial" w:eastAsia="SimSun" w:cs="Arial"/>
                                <w:sz w:val="20"/>
                                <w:szCs w:val="20"/>
                                <w:lang w:val="en-IN"/>
                              </w:rPr>
                              <w:t>Kalambi</w:t>
                            </w:r>
                          </w:p>
                          <w:p w14:paraId="3BB7501A">
                            <w:pPr>
                              <w:rPr>
                                <w:rFonts w:hint="default" w:ascii="Arial" w:hAnsi="Arial" w:eastAsia="SimSun" w:cs="Arial"/>
                                <w:sz w:val="20"/>
                                <w:szCs w:val="20"/>
                                <w:lang w:val="en-IN"/>
                              </w:rPr>
                            </w:pPr>
                            <w:r>
                              <w:rPr>
                                <w:rFonts w:hint="default" w:ascii="Arial" w:hAnsi="Arial" w:eastAsia="SimSun" w:cs="Arial"/>
                                <w:sz w:val="20"/>
                                <w:szCs w:val="20"/>
                                <w:lang w:val="en-IN"/>
                              </w:rPr>
                              <w:t>Pardi deshmukh</w:t>
                            </w:r>
                          </w:p>
                          <w:p w14:paraId="7211B39A">
                            <w:pPr>
                              <w:rPr>
                                <w:rFonts w:hint="default" w:ascii="Arial" w:hAnsi="Arial" w:eastAsia="SimSun" w:cs="Arial"/>
                                <w:sz w:val="20"/>
                                <w:szCs w:val="20"/>
                                <w:lang w:val="en-IN"/>
                              </w:rPr>
                            </w:pPr>
                            <w:r>
                              <w:rPr>
                                <w:rFonts w:hint="default" w:ascii="Arial" w:hAnsi="Arial" w:eastAsia="SimSun" w:cs="Arial"/>
                                <w:sz w:val="20"/>
                                <w:szCs w:val="20"/>
                                <w:lang w:val="en-IN"/>
                              </w:rPr>
                              <w:t>Zunki</w:t>
                            </w:r>
                          </w:p>
                          <w:p w14:paraId="4B45389D">
                            <w:pPr>
                              <w:rPr>
                                <w:rFonts w:hint="default" w:ascii="Arial" w:hAnsi="Arial" w:eastAsia="SimSun" w:cs="Arial"/>
                                <w:sz w:val="20"/>
                                <w:szCs w:val="20"/>
                                <w:lang w:val="en-IN"/>
                              </w:rPr>
                            </w:pPr>
                            <w:r>
                              <w:rPr>
                                <w:rFonts w:hint="default" w:ascii="Arial" w:hAnsi="Arial" w:eastAsia="SimSun" w:cs="Arial"/>
                                <w:sz w:val="20"/>
                                <w:szCs w:val="20"/>
                                <w:lang w:val="en-IN"/>
                              </w:rPr>
                              <w:t>Sindi</w:t>
                            </w:r>
                          </w:p>
                          <w:p w14:paraId="67D3667C">
                            <w:pPr>
                              <w:rPr>
                                <w:rFonts w:hint="default" w:ascii="Arial" w:hAnsi="Arial" w:eastAsia="SimSun" w:cs="Arial"/>
                                <w:sz w:val="20"/>
                                <w:szCs w:val="20"/>
                                <w:lang w:val="en-IN"/>
                              </w:rPr>
                            </w:pPr>
                            <w:r>
                              <w:rPr>
                                <w:rFonts w:hint="default" w:ascii="Arial" w:hAnsi="Arial" w:eastAsia="SimSun" w:cs="Arial"/>
                                <w:sz w:val="20"/>
                                <w:szCs w:val="20"/>
                                <w:lang w:val="en-IN"/>
                              </w:rPr>
                              <w:t>Masepathar</w:t>
                            </w:r>
                          </w:p>
                          <w:p w14:paraId="1836CB9A">
                            <w:pPr>
                              <w:rPr>
                                <w:rFonts w:hint="default" w:ascii="Arial" w:hAnsi="Arial" w:eastAsia="SimSun" w:cs="Arial"/>
                                <w:sz w:val="20"/>
                                <w:szCs w:val="20"/>
                                <w:lang w:val="en-IN"/>
                              </w:rPr>
                            </w:pPr>
                            <w:r>
                              <w:rPr>
                                <w:rFonts w:hint="default" w:ascii="Arial" w:hAnsi="Arial" w:eastAsia="SimSun" w:cs="Arial"/>
                                <w:sz w:val="20"/>
                                <w:szCs w:val="20"/>
                                <w:lang w:val="en-IN"/>
                              </w:rPr>
                              <w:t>Ghorad’</w:t>
                            </w:r>
                          </w:p>
                          <w:p w14:paraId="3A808A89">
                            <w:pPr>
                              <w:rPr>
                                <w:rFonts w:hint="default" w:ascii="Arial" w:hAnsi="Arial" w:eastAsia="SimSun" w:cs="Arial"/>
                                <w:sz w:val="20"/>
                                <w:szCs w:val="20"/>
                                <w:lang w:val="en-IN"/>
                              </w:rPr>
                            </w:pPr>
                            <w:r>
                              <w:rPr>
                                <w:rFonts w:hint="default" w:ascii="Arial" w:hAnsi="Arial" w:eastAsia="SimSun" w:cs="Arial"/>
                                <w:sz w:val="20"/>
                                <w:szCs w:val="20"/>
                                <w:lang w:val="en-IN"/>
                              </w:rPr>
                              <w:t xml:space="preserve">Kohli Mohli </w:t>
                            </w:r>
                          </w:p>
                          <w:p w14:paraId="5164C3D9">
                            <w:pPr>
                              <w:rPr>
                                <w:rFonts w:hint="default" w:ascii="Arial" w:hAnsi="Arial" w:eastAsia="SimSun" w:cs="Arial"/>
                                <w:sz w:val="20"/>
                                <w:szCs w:val="20"/>
                                <w:lang w:val="en-IN"/>
                              </w:rPr>
                            </w:pPr>
                            <w:r>
                              <w:rPr>
                                <w:rFonts w:hint="default" w:ascii="Arial" w:hAnsi="Arial" w:eastAsia="SimSun" w:cs="Arial"/>
                                <w:sz w:val="20"/>
                                <w:szCs w:val="20"/>
                                <w:lang w:val="en-IN"/>
                              </w:rPr>
                              <w:t>Bhadangi</w:t>
                            </w:r>
                          </w:p>
                          <w:p w14:paraId="46A3B2A5">
                            <w:pPr>
                              <w:rPr>
                                <w:rFonts w:hint="default" w:ascii="Arial" w:hAnsi="Arial" w:eastAsia="SimSun" w:cs="Arial"/>
                                <w:sz w:val="20"/>
                                <w:szCs w:val="20"/>
                                <w:lang w:val="en-IN"/>
                              </w:rPr>
                            </w:pPr>
                            <w:r>
                              <w:rPr>
                                <w:rFonts w:hint="default" w:ascii="Arial" w:hAnsi="Arial" w:eastAsia="SimSun" w:cs="Arial"/>
                                <w:sz w:val="20"/>
                                <w:szCs w:val="20"/>
                                <w:lang w:val="en-IN"/>
                              </w:rPr>
                              <w:t xml:space="preserve">Nanda </w:t>
                            </w:r>
                          </w:p>
                          <w:p w14:paraId="494CF4B0">
                            <w:pPr>
                              <w:rPr>
                                <w:rFonts w:hint="default" w:ascii="Arial" w:hAnsi="Arial" w:eastAsia="SimSun" w:cs="Arial"/>
                                <w:sz w:val="20"/>
                                <w:szCs w:val="20"/>
                                <w:lang w:val="en-IN"/>
                              </w:rPr>
                            </w:pPr>
                            <w:r>
                              <w:rPr>
                                <w:rFonts w:hint="default" w:ascii="Arial" w:hAnsi="Arial" w:eastAsia="SimSun" w:cs="Arial"/>
                                <w:sz w:val="20"/>
                                <w:szCs w:val="20"/>
                                <w:lang w:val="en-IN"/>
                              </w:rPr>
                              <w:t xml:space="preserve">Nimji </w:t>
                            </w:r>
                          </w:p>
                          <w:p w14:paraId="5FD29AD1">
                            <w:pPr>
                              <w:rPr>
                                <w:rFonts w:hint="default" w:ascii="Arial" w:hAnsi="Arial" w:eastAsia="SimSun" w:cs="Arial"/>
                                <w:sz w:val="20"/>
                                <w:szCs w:val="20"/>
                                <w:lang w:val="en-IN"/>
                              </w:rPr>
                            </w:pPr>
                            <w:r>
                              <w:rPr>
                                <w:rFonts w:hint="default" w:ascii="Arial" w:hAnsi="Arial" w:eastAsia="SimSun" w:cs="Arial"/>
                                <w:sz w:val="20"/>
                                <w:szCs w:val="20"/>
                                <w:lang w:val="en-IN"/>
                              </w:rPr>
                              <w:t>Kaniyadol</w:t>
                            </w:r>
                          </w:p>
                          <w:p w14:paraId="2E830F71">
                            <w:pPr>
                              <w:rPr>
                                <w:rFonts w:hint="default" w:ascii="Arial" w:hAnsi="Arial" w:eastAsia="SimSun" w:cs="Arial"/>
                                <w:sz w:val="20"/>
                                <w:szCs w:val="20"/>
                                <w:lang w:val="en-IN"/>
                              </w:rPr>
                            </w:pPr>
                            <w:r>
                              <w:rPr>
                                <w:rFonts w:hint="default" w:ascii="Arial" w:hAnsi="Arial" w:eastAsia="SimSun" w:cs="Arial"/>
                                <w:sz w:val="20"/>
                                <w:szCs w:val="20"/>
                                <w:lang w:val="en-IN"/>
                              </w:rPr>
                              <w:t>Borgaon</w:t>
                            </w:r>
                          </w:p>
                          <w:p w14:paraId="4C8B8A36">
                            <w:pPr>
                              <w:rPr>
                                <w:rFonts w:hint="default" w:ascii="Arial" w:hAnsi="Arial" w:eastAsia="SimSun" w:cs="Arial"/>
                                <w:sz w:val="20"/>
                                <w:szCs w:val="20"/>
                                <w:lang w:val="en-IN"/>
                              </w:rPr>
                            </w:pPr>
                            <w:r>
                              <w:rPr>
                                <w:rFonts w:hint="default" w:ascii="Arial" w:hAnsi="Arial" w:eastAsia="SimSun" w:cs="Arial"/>
                                <w:sz w:val="20"/>
                                <w:szCs w:val="20"/>
                                <w:lang w:val="en-IN"/>
                              </w:rPr>
                              <w:t>Sonegaon, wathoda</w:t>
                            </w:r>
                          </w:p>
                          <w:p w14:paraId="2A791A4F">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9.55pt;margin-top:25.2pt;height:302.9pt;width:156.8pt;z-index:251663360;mso-width-relative:page;mso-height-relative:page;" fillcolor="#FFFFFF [3201]" filled="t" stroked="t" coordsize="21600,21600" o:gfxdata="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P9vP63XAAAA&#10;CgEAAA8AAAAAAAAAAQAgAAAAIgAAAGRycy9kb3ducmV2LnhtbFBLAQIUABQAAAAIAIdO4kBxeG6m&#10;VwIAAMUEAAAOAAAAAAAAAAEAIAAAACYBAABkcnMvZTJvRG9jLnhtbFBLBQYAAAAABgAGAFkBAADv&#10;BQAAAAA=&#10;">
                <v:fill on="t" focussize="0,0"/>
                <v:stroke weight="0.5pt" color="#000000 [3204]" joinstyle="round"/>
                <v:imagedata o:title=""/>
                <o:lock v:ext="edit" aspectratio="f"/>
                <v:textbox>
                  <w:txbxContent>
                    <w:p w14:paraId="767A1158">
                      <w:pPr>
                        <w:rPr>
                          <w:rFonts w:hint="default" w:ascii="Arial" w:hAnsi="Arial" w:eastAsia="SimSun" w:cs="Arial"/>
                          <w:sz w:val="20"/>
                          <w:szCs w:val="20"/>
                          <w:lang w:val="en-IN"/>
                        </w:rPr>
                      </w:pPr>
                      <w:r>
                        <w:rPr>
                          <w:rFonts w:hint="default" w:ascii="Arial" w:hAnsi="Arial" w:eastAsia="SimSun" w:cs="Arial"/>
                          <w:sz w:val="20"/>
                          <w:szCs w:val="20"/>
                          <w:lang w:val="en-IN"/>
                        </w:rPr>
                        <w:t>Kalambi</w:t>
                      </w:r>
                    </w:p>
                    <w:p w14:paraId="3BB7501A">
                      <w:pPr>
                        <w:rPr>
                          <w:rFonts w:hint="default" w:ascii="Arial" w:hAnsi="Arial" w:eastAsia="SimSun" w:cs="Arial"/>
                          <w:sz w:val="20"/>
                          <w:szCs w:val="20"/>
                          <w:lang w:val="en-IN"/>
                        </w:rPr>
                      </w:pPr>
                      <w:r>
                        <w:rPr>
                          <w:rFonts w:hint="default" w:ascii="Arial" w:hAnsi="Arial" w:eastAsia="SimSun" w:cs="Arial"/>
                          <w:sz w:val="20"/>
                          <w:szCs w:val="20"/>
                          <w:lang w:val="en-IN"/>
                        </w:rPr>
                        <w:t>Pardi deshmukh</w:t>
                      </w:r>
                    </w:p>
                    <w:p w14:paraId="7211B39A">
                      <w:pPr>
                        <w:rPr>
                          <w:rFonts w:hint="default" w:ascii="Arial" w:hAnsi="Arial" w:eastAsia="SimSun" w:cs="Arial"/>
                          <w:sz w:val="20"/>
                          <w:szCs w:val="20"/>
                          <w:lang w:val="en-IN"/>
                        </w:rPr>
                      </w:pPr>
                      <w:r>
                        <w:rPr>
                          <w:rFonts w:hint="default" w:ascii="Arial" w:hAnsi="Arial" w:eastAsia="SimSun" w:cs="Arial"/>
                          <w:sz w:val="20"/>
                          <w:szCs w:val="20"/>
                          <w:lang w:val="en-IN"/>
                        </w:rPr>
                        <w:t>Zunki</w:t>
                      </w:r>
                    </w:p>
                    <w:p w14:paraId="4B45389D">
                      <w:pPr>
                        <w:rPr>
                          <w:rFonts w:hint="default" w:ascii="Arial" w:hAnsi="Arial" w:eastAsia="SimSun" w:cs="Arial"/>
                          <w:sz w:val="20"/>
                          <w:szCs w:val="20"/>
                          <w:lang w:val="en-IN"/>
                        </w:rPr>
                      </w:pPr>
                      <w:r>
                        <w:rPr>
                          <w:rFonts w:hint="default" w:ascii="Arial" w:hAnsi="Arial" w:eastAsia="SimSun" w:cs="Arial"/>
                          <w:sz w:val="20"/>
                          <w:szCs w:val="20"/>
                          <w:lang w:val="en-IN"/>
                        </w:rPr>
                        <w:t>Sindi</w:t>
                      </w:r>
                    </w:p>
                    <w:p w14:paraId="67D3667C">
                      <w:pPr>
                        <w:rPr>
                          <w:rFonts w:hint="default" w:ascii="Arial" w:hAnsi="Arial" w:eastAsia="SimSun" w:cs="Arial"/>
                          <w:sz w:val="20"/>
                          <w:szCs w:val="20"/>
                          <w:lang w:val="en-IN"/>
                        </w:rPr>
                      </w:pPr>
                      <w:r>
                        <w:rPr>
                          <w:rFonts w:hint="default" w:ascii="Arial" w:hAnsi="Arial" w:eastAsia="SimSun" w:cs="Arial"/>
                          <w:sz w:val="20"/>
                          <w:szCs w:val="20"/>
                          <w:lang w:val="en-IN"/>
                        </w:rPr>
                        <w:t>Masepathar</w:t>
                      </w:r>
                    </w:p>
                    <w:p w14:paraId="1836CB9A">
                      <w:pPr>
                        <w:rPr>
                          <w:rFonts w:hint="default" w:ascii="Arial" w:hAnsi="Arial" w:eastAsia="SimSun" w:cs="Arial"/>
                          <w:sz w:val="20"/>
                          <w:szCs w:val="20"/>
                          <w:lang w:val="en-IN"/>
                        </w:rPr>
                      </w:pPr>
                      <w:r>
                        <w:rPr>
                          <w:rFonts w:hint="default" w:ascii="Arial" w:hAnsi="Arial" w:eastAsia="SimSun" w:cs="Arial"/>
                          <w:sz w:val="20"/>
                          <w:szCs w:val="20"/>
                          <w:lang w:val="en-IN"/>
                        </w:rPr>
                        <w:t>Ghorad’</w:t>
                      </w:r>
                    </w:p>
                    <w:p w14:paraId="3A808A89">
                      <w:pPr>
                        <w:rPr>
                          <w:rFonts w:hint="default" w:ascii="Arial" w:hAnsi="Arial" w:eastAsia="SimSun" w:cs="Arial"/>
                          <w:sz w:val="20"/>
                          <w:szCs w:val="20"/>
                          <w:lang w:val="en-IN"/>
                        </w:rPr>
                      </w:pPr>
                      <w:r>
                        <w:rPr>
                          <w:rFonts w:hint="default" w:ascii="Arial" w:hAnsi="Arial" w:eastAsia="SimSun" w:cs="Arial"/>
                          <w:sz w:val="20"/>
                          <w:szCs w:val="20"/>
                          <w:lang w:val="en-IN"/>
                        </w:rPr>
                        <w:t xml:space="preserve">Kohli Mohli </w:t>
                      </w:r>
                    </w:p>
                    <w:p w14:paraId="5164C3D9">
                      <w:pPr>
                        <w:rPr>
                          <w:rFonts w:hint="default" w:ascii="Arial" w:hAnsi="Arial" w:eastAsia="SimSun" w:cs="Arial"/>
                          <w:sz w:val="20"/>
                          <w:szCs w:val="20"/>
                          <w:lang w:val="en-IN"/>
                        </w:rPr>
                      </w:pPr>
                      <w:r>
                        <w:rPr>
                          <w:rFonts w:hint="default" w:ascii="Arial" w:hAnsi="Arial" w:eastAsia="SimSun" w:cs="Arial"/>
                          <w:sz w:val="20"/>
                          <w:szCs w:val="20"/>
                          <w:lang w:val="en-IN"/>
                        </w:rPr>
                        <w:t>Bhadangi</w:t>
                      </w:r>
                    </w:p>
                    <w:p w14:paraId="46A3B2A5">
                      <w:pPr>
                        <w:rPr>
                          <w:rFonts w:hint="default" w:ascii="Arial" w:hAnsi="Arial" w:eastAsia="SimSun" w:cs="Arial"/>
                          <w:sz w:val="20"/>
                          <w:szCs w:val="20"/>
                          <w:lang w:val="en-IN"/>
                        </w:rPr>
                      </w:pPr>
                      <w:r>
                        <w:rPr>
                          <w:rFonts w:hint="default" w:ascii="Arial" w:hAnsi="Arial" w:eastAsia="SimSun" w:cs="Arial"/>
                          <w:sz w:val="20"/>
                          <w:szCs w:val="20"/>
                          <w:lang w:val="en-IN"/>
                        </w:rPr>
                        <w:t xml:space="preserve">Nanda </w:t>
                      </w:r>
                    </w:p>
                    <w:p w14:paraId="494CF4B0">
                      <w:pPr>
                        <w:rPr>
                          <w:rFonts w:hint="default" w:ascii="Arial" w:hAnsi="Arial" w:eastAsia="SimSun" w:cs="Arial"/>
                          <w:sz w:val="20"/>
                          <w:szCs w:val="20"/>
                          <w:lang w:val="en-IN"/>
                        </w:rPr>
                      </w:pPr>
                      <w:r>
                        <w:rPr>
                          <w:rFonts w:hint="default" w:ascii="Arial" w:hAnsi="Arial" w:eastAsia="SimSun" w:cs="Arial"/>
                          <w:sz w:val="20"/>
                          <w:szCs w:val="20"/>
                          <w:lang w:val="en-IN"/>
                        </w:rPr>
                        <w:t xml:space="preserve">Nimji </w:t>
                      </w:r>
                    </w:p>
                    <w:p w14:paraId="5FD29AD1">
                      <w:pPr>
                        <w:rPr>
                          <w:rFonts w:hint="default" w:ascii="Arial" w:hAnsi="Arial" w:eastAsia="SimSun" w:cs="Arial"/>
                          <w:sz w:val="20"/>
                          <w:szCs w:val="20"/>
                          <w:lang w:val="en-IN"/>
                        </w:rPr>
                      </w:pPr>
                      <w:r>
                        <w:rPr>
                          <w:rFonts w:hint="default" w:ascii="Arial" w:hAnsi="Arial" w:eastAsia="SimSun" w:cs="Arial"/>
                          <w:sz w:val="20"/>
                          <w:szCs w:val="20"/>
                          <w:lang w:val="en-IN"/>
                        </w:rPr>
                        <w:t>Kaniyadol</w:t>
                      </w:r>
                    </w:p>
                    <w:p w14:paraId="2E830F71">
                      <w:pPr>
                        <w:rPr>
                          <w:rFonts w:hint="default" w:ascii="Arial" w:hAnsi="Arial" w:eastAsia="SimSun" w:cs="Arial"/>
                          <w:sz w:val="20"/>
                          <w:szCs w:val="20"/>
                          <w:lang w:val="en-IN"/>
                        </w:rPr>
                      </w:pPr>
                      <w:r>
                        <w:rPr>
                          <w:rFonts w:hint="default" w:ascii="Arial" w:hAnsi="Arial" w:eastAsia="SimSun" w:cs="Arial"/>
                          <w:sz w:val="20"/>
                          <w:szCs w:val="20"/>
                          <w:lang w:val="en-IN"/>
                        </w:rPr>
                        <w:t>Borgaon</w:t>
                      </w:r>
                    </w:p>
                    <w:p w14:paraId="4C8B8A36">
                      <w:pPr>
                        <w:rPr>
                          <w:rFonts w:hint="default" w:ascii="Arial" w:hAnsi="Arial" w:eastAsia="SimSun" w:cs="Arial"/>
                          <w:sz w:val="20"/>
                          <w:szCs w:val="20"/>
                          <w:lang w:val="en-IN"/>
                        </w:rPr>
                      </w:pPr>
                      <w:r>
                        <w:rPr>
                          <w:rFonts w:hint="default" w:ascii="Arial" w:hAnsi="Arial" w:eastAsia="SimSun" w:cs="Arial"/>
                          <w:sz w:val="20"/>
                          <w:szCs w:val="20"/>
                          <w:lang w:val="en-IN"/>
                        </w:rPr>
                        <w:t>Sonegaon, wathoda</w:t>
                      </w:r>
                    </w:p>
                    <w:p w14:paraId="2A791A4F">
                      <w:pPr>
                        <w:rPr>
                          <w:sz w:val="21"/>
                          <w:szCs w:val="21"/>
                        </w:rPr>
                      </w:pP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1548765</wp:posOffset>
                </wp:positionH>
                <wp:positionV relativeFrom="paragraph">
                  <wp:posOffset>318770</wp:posOffset>
                </wp:positionV>
                <wp:extent cx="1877060" cy="3852545"/>
                <wp:effectExtent l="4445" t="4445" r="23495" b="10160"/>
                <wp:wrapNone/>
                <wp:docPr id="14" name="Text Box 14"/>
                <wp:cNvGraphicFramePr/>
                <a:graphic xmlns:a="http://schemas.openxmlformats.org/drawingml/2006/main">
                  <a:graphicData uri="http://schemas.microsoft.com/office/word/2010/wordprocessingShape">
                    <wps:wsp>
                      <wps:cNvSpPr txBox="1"/>
                      <wps:spPr>
                        <a:xfrm>
                          <a:off x="2449195" y="4539615"/>
                          <a:ext cx="1877060" cy="38525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0D1ED55">
                            <w:pPr>
                              <w:rPr>
                                <w:rFonts w:hint="default" w:ascii="Arial" w:hAnsi="Arial" w:eastAsia="SimSun" w:cs="Arial"/>
                                <w:sz w:val="24"/>
                                <w:szCs w:val="24"/>
                                <w:lang w:val="en-IN"/>
                              </w:rPr>
                            </w:pPr>
                            <w:r>
                              <w:rPr>
                                <w:rFonts w:hint="default" w:ascii="Arial" w:hAnsi="Arial" w:eastAsia="SimSun" w:cs="Arial"/>
                                <w:sz w:val="24"/>
                                <w:szCs w:val="24"/>
                                <w:lang w:val="en-IN"/>
                              </w:rPr>
                              <w:t>Brahmanwada</w:t>
                            </w:r>
                          </w:p>
                          <w:p w14:paraId="7637FE12">
                            <w:pPr>
                              <w:rPr>
                                <w:rFonts w:hint="default" w:ascii="Arial" w:hAnsi="Arial" w:eastAsia="SimSun" w:cs="Arial"/>
                                <w:sz w:val="24"/>
                                <w:szCs w:val="24"/>
                                <w:lang w:val="en-IN"/>
                              </w:rPr>
                            </w:pPr>
                            <w:r>
                              <w:rPr>
                                <w:rFonts w:hint="default" w:ascii="Arial" w:hAnsi="Arial" w:eastAsia="SimSun" w:cs="Arial"/>
                                <w:sz w:val="24"/>
                                <w:szCs w:val="24"/>
                                <w:lang w:val="en-IN"/>
                              </w:rPr>
                              <w:t>Bharatwada</w:t>
                            </w:r>
                          </w:p>
                          <w:p w14:paraId="392506EB">
                            <w:pPr>
                              <w:rPr>
                                <w:rFonts w:hint="default" w:ascii="Arial" w:hAnsi="Arial" w:eastAsia="SimSun" w:cs="Arial"/>
                                <w:sz w:val="24"/>
                                <w:szCs w:val="24"/>
                                <w:lang w:val="en-IN"/>
                              </w:rPr>
                            </w:pPr>
                            <w:r>
                              <w:rPr>
                                <w:rFonts w:hint="default" w:ascii="Arial" w:hAnsi="Arial" w:eastAsia="SimSun" w:cs="Arial"/>
                                <w:sz w:val="24"/>
                                <w:szCs w:val="24"/>
                                <w:lang w:val="en-IN"/>
                              </w:rPr>
                              <w:t>Walni</w:t>
                            </w:r>
                          </w:p>
                          <w:p w14:paraId="56F986BE">
                            <w:pPr>
                              <w:rPr>
                                <w:rFonts w:hint="default" w:ascii="Arial" w:hAnsi="Arial" w:eastAsia="SimSun" w:cs="Arial"/>
                                <w:sz w:val="24"/>
                                <w:szCs w:val="24"/>
                                <w:lang w:val="en-IN"/>
                              </w:rPr>
                            </w:pPr>
                            <w:r>
                              <w:rPr>
                                <w:rFonts w:hint="default" w:ascii="Arial" w:hAnsi="Arial" w:eastAsia="SimSun" w:cs="Arial"/>
                                <w:sz w:val="24"/>
                                <w:szCs w:val="24"/>
                                <w:lang w:val="en-IN"/>
                              </w:rPr>
                              <w:t>Lonara</w:t>
                            </w:r>
                          </w:p>
                          <w:p w14:paraId="4D6816B4">
                            <w:pPr>
                              <w:rPr>
                                <w:rFonts w:hint="default" w:ascii="Arial" w:hAnsi="Arial" w:eastAsia="SimSun" w:cs="Arial"/>
                                <w:sz w:val="24"/>
                                <w:szCs w:val="24"/>
                                <w:lang w:val="en-IN"/>
                              </w:rPr>
                            </w:pPr>
                            <w:r>
                              <w:rPr>
                                <w:rFonts w:hint="default" w:ascii="Arial" w:hAnsi="Arial" w:eastAsia="SimSun" w:cs="Arial"/>
                                <w:sz w:val="24"/>
                                <w:szCs w:val="24"/>
                                <w:lang w:val="en-IN"/>
                              </w:rPr>
                              <w:t>Chakki khapa</w:t>
                            </w:r>
                          </w:p>
                          <w:p w14:paraId="5877F249">
                            <w:pPr>
                              <w:rPr>
                                <w:rFonts w:hint="default" w:ascii="Arial" w:hAnsi="Arial" w:eastAsia="SimSun" w:cs="Arial"/>
                                <w:sz w:val="24"/>
                                <w:szCs w:val="24"/>
                                <w:lang w:val="en-IN"/>
                              </w:rPr>
                            </w:pPr>
                            <w:r>
                              <w:rPr>
                                <w:rFonts w:hint="default" w:ascii="Arial" w:hAnsi="Arial" w:eastAsia="SimSun" w:cs="Arial"/>
                                <w:sz w:val="24"/>
                                <w:szCs w:val="24"/>
                                <w:lang w:val="en-IN"/>
                              </w:rPr>
                              <w:t xml:space="preserve">Lonkhairi </w:t>
                            </w:r>
                          </w:p>
                          <w:p w14:paraId="2E65C0B5">
                            <w:pPr>
                              <w:rPr>
                                <w:rFonts w:hint="default" w:ascii="Arial" w:hAnsi="Arial" w:eastAsia="SimSun" w:cs="Arial"/>
                                <w:sz w:val="24"/>
                                <w:szCs w:val="24"/>
                                <w:lang w:val="en-IN"/>
                              </w:rPr>
                            </w:pPr>
                            <w:r>
                              <w:rPr>
                                <w:rFonts w:hint="default" w:ascii="Arial" w:hAnsi="Arial" w:eastAsia="SimSun" w:cs="Arial"/>
                                <w:sz w:val="24"/>
                                <w:szCs w:val="24"/>
                                <w:lang w:val="en-IN"/>
                              </w:rPr>
                              <w:t>Bailwada’</w:t>
                            </w:r>
                          </w:p>
                          <w:p w14:paraId="51756A13">
                            <w:pPr>
                              <w:rPr>
                                <w:rFonts w:hint="default" w:ascii="Arial" w:hAnsi="Arial" w:eastAsia="SimSun" w:cs="Arial"/>
                                <w:sz w:val="24"/>
                                <w:szCs w:val="24"/>
                                <w:lang w:val="en-IN"/>
                              </w:rPr>
                            </w:pPr>
                            <w:r>
                              <w:rPr>
                                <w:rFonts w:hint="default" w:ascii="Arial" w:hAnsi="Arial" w:eastAsia="SimSun" w:cs="Arial"/>
                                <w:sz w:val="24"/>
                                <w:szCs w:val="24"/>
                                <w:lang w:val="en-IN"/>
                              </w:rPr>
                              <w:t xml:space="preserve">Khandala </w:t>
                            </w:r>
                          </w:p>
                          <w:p w14:paraId="4652DFD2">
                            <w:pPr>
                              <w:rPr>
                                <w:rFonts w:hint="default" w:ascii="Arial" w:hAnsi="Arial" w:eastAsia="SimSun" w:cs="Arial"/>
                                <w:sz w:val="24"/>
                                <w:szCs w:val="24"/>
                                <w:lang w:val="en-IN"/>
                              </w:rPr>
                            </w:pPr>
                            <w:r>
                              <w:rPr>
                                <w:rFonts w:hint="default" w:ascii="Arial" w:hAnsi="Arial" w:eastAsia="SimSun" w:cs="Arial"/>
                                <w:sz w:val="24"/>
                                <w:szCs w:val="24"/>
                                <w:lang w:val="en-IN"/>
                              </w:rPr>
                              <w:t>Bokhara</w:t>
                            </w:r>
                          </w:p>
                          <w:p w14:paraId="5FDB035A">
                            <w:pPr>
                              <w:rPr>
                                <w:rFonts w:hint="default" w:ascii="Arial" w:hAnsi="Arial" w:eastAsia="SimSun" w:cs="Arial"/>
                                <w:sz w:val="24"/>
                                <w:szCs w:val="24"/>
                                <w:lang w:val="en-IN"/>
                              </w:rPr>
                            </w:pPr>
                            <w:r>
                              <w:rPr>
                                <w:rFonts w:hint="default" w:ascii="Arial" w:hAnsi="Arial" w:eastAsia="SimSun" w:cs="Arial"/>
                                <w:sz w:val="24"/>
                                <w:szCs w:val="24"/>
                                <w:lang w:val="en-IN"/>
                              </w:rPr>
                              <w:t>Gumthi</w:t>
                            </w:r>
                          </w:p>
                          <w:p w14:paraId="4E48F119">
                            <w:pPr>
                              <w:rPr>
                                <w:rFonts w:hint="default" w:ascii="Arial" w:hAnsi="Arial" w:eastAsia="SimSun" w:cs="Arial"/>
                                <w:sz w:val="24"/>
                                <w:szCs w:val="24"/>
                                <w:lang w:val="en-IN"/>
                              </w:rPr>
                            </w:pPr>
                            <w:r>
                              <w:rPr>
                                <w:rFonts w:hint="default" w:ascii="Arial" w:hAnsi="Arial" w:eastAsia="SimSun" w:cs="Arial"/>
                                <w:sz w:val="24"/>
                                <w:szCs w:val="24"/>
                                <w:lang w:val="en-IN"/>
                              </w:rPr>
                              <w:t>Dahegaon</w:t>
                            </w:r>
                          </w:p>
                          <w:p w14:paraId="48A1AE01">
                            <w:pPr>
                              <w:rPr>
                                <w:rFonts w:hint="default" w:ascii="Arial" w:hAnsi="Arial" w:eastAsia="SimSun" w:cs="Arial"/>
                                <w:sz w:val="24"/>
                                <w:szCs w:val="24"/>
                                <w:lang w:val="en-IN"/>
                              </w:rPr>
                            </w:pPr>
                          </w:p>
                          <w:p w14:paraId="4A758BC9">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95pt;margin-top:25.1pt;height:303.35pt;width:147.8pt;z-index:251660288;mso-width-relative:page;mso-height-relative:page;" fillcolor="#FFFFFF [3201]" filled="t" stroked="t" coordsize="21600,21600" o:gfxdata="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BkxnrXAAAA&#10;CgEAAA8AAAAAAAAAAQAgAAAAIgAAAGRycy9kb3ducmV2LnhtbFBLAQIUABQAAAAIAIdO4kB2hqnx&#10;VwIAAMUEAAAOAAAAAAAAAAEAIAAAACYBAABkcnMvZTJvRG9jLnhtbFBLBQYAAAAABgAGAFkBAADv&#10;BQAAAAA=&#10;">
                <v:fill on="t" focussize="0,0"/>
                <v:stroke weight="0.5pt" color="#000000 [3204]" joinstyle="round"/>
                <v:imagedata o:title=""/>
                <o:lock v:ext="edit" aspectratio="f"/>
                <v:textbox>
                  <w:txbxContent>
                    <w:p w14:paraId="50D1ED55">
                      <w:pPr>
                        <w:rPr>
                          <w:rFonts w:hint="default" w:ascii="Arial" w:hAnsi="Arial" w:eastAsia="SimSun" w:cs="Arial"/>
                          <w:sz w:val="24"/>
                          <w:szCs w:val="24"/>
                          <w:lang w:val="en-IN"/>
                        </w:rPr>
                      </w:pPr>
                      <w:r>
                        <w:rPr>
                          <w:rFonts w:hint="default" w:ascii="Arial" w:hAnsi="Arial" w:eastAsia="SimSun" w:cs="Arial"/>
                          <w:sz w:val="24"/>
                          <w:szCs w:val="24"/>
                          <w:lang w:val="en-IN"/>
                        </w:rPr>
                        <w:t>Brahmanwada</w:t>
                      </w:r>
                    </w:p>
                    <w:p w14:paraId="7637FE12">
                      <w:pPr>
                        <w:rPr>
                          <w:rFonts w:hint="default" w:ascii="Arial" w:hAnsi="Arial" w:eastAsia="SimSun" w:cs="Arial"/>
                          <w:sz w:val="24"/>
                          <w:szCs w:val="24"/>
                          <w:lang w:val="en-IN"/>
                        </w:rPr>
                      </w:pPr>
                      <w:r>
                        <w:rPr>
                          <w:rFonts w:hint="default" w:ascii="Arial" w:hAnsi="Arial" w:eastAsia="SimSun" w:cs="Arial"/>
                          <w:sz w:val="24"/>
                          <w:szCs w:val="24"/>
                          <w:lang w:val="en-IN"/>
                        </w:rPr>
                        <w:t>Bharatwada</w:t>
                      </w:r>
                    </w:p>
                    <w:p w14:paraId="392506EB">
                      <w:pPr>
                        <w:rPr>
                          <w:rFonts w:hint="default" w:ascii="Arial" w:hAnsi="Arial" w:eastAsia="SimSun" w:cs="Arial"/>
                          <w:sz w:val="24"/>
                          <w:szCs w:val="24"/>
                          <w:lang w:val="en-IN"/>
                        </w:rPr>
                      </w:pPr>
                      <w:r>
                        <w:rPr>
                          <w:rFonts w:hint="default" w:ascii="Arial" w:hAnsi="Arial" w:eastAsia="SimSun" w:cs="Arial"/>
                          <w:sz w:val="24"/>
                          <w:szCs w:val="24"/>
                          <w:lang w:val="en-IN"/>
                        </w:rPr>
                        <w:t>Walni</w:t>
                      </w:r>
                    </w:p>
                    <w:p w14:paraId="56F986BE">
                      <w:pPr>
                        <w:rPr>
                          <w:rFonts w:hint="default" w:ascii="Arial" w:hAnsi="Arial" w:eastAsia="SimSun" w:cs="Arial"/>
                          <w:sz w:val="24"/>
                          <w:szCs w:val="24"/>
                          <w:lang w:val="en-IN"/>
                        </w:rPr>
                      </w:pPr>
                      <w:r>
                        <w:rPr>
                          <w:rFonts w:hint="default" w:ascii="Arial" w:hAnsi="Arial" w:eastAsia="SimSun" w:cs="Arial"/>
                          <w:sz w:val="24"/>
                          <w:szCs w:val="24"/>
                          <w:lang w:val="en-IN"/>
                        </w:rPr>
                        <w:t>Lonara</w:t>
                      </w:r>
                    </w:p>
                    <w:p w14:paraId="4D6816B4">
                      <w:pPr>
                        <w:rPr>
                          <w:rFonts w:hint="default" w:ascii="Arial" w:hAnsi="Arial" w:eastAsia="SimSun" w:cs="Arial"/>
                          <w:sz w:val="24"/>
                          <w:szCs w:val="24"/>
                          <w:lang w:val="en-IN"/>
                        </w:rPr>
                      </w:pPr>
                      <w:r>
                        <w:rPr>
                          <w:rFonts w:hint="default" w:ascii="Arial" w:hAnsi="Arial" w:eastAsia="SimSun" w:cs="Arial"/>
                          <w:sz w:val="24"/>
                          <w:szCs w:val="24"/>
                          <w:lang w:val="en-IN"/>
                        </w:rPr>
                        <w:t>Chakki khapa</w:t>
                      </w:r>
                    </w:p>
                    <w:p w14:paraId="5877F249">
                      <w:pPr>
                        <w:rPr>
                          <w:rFonts w:hint="default" w:ascii="Arial" w:hAnsi="Arial" w:eastAsia="SimSun" w:cs="Arial"/>
                          <w:sz w:val="24"/>
                          <w:szCs w:val="24"/>
                          <w:lang w:val="en-IN"/>
                        </w:rPr>
                      </w:pPr>
                      <w:r>
                        <w:rPr>
                          <w:rFonts w:hint="default" w:ascii="Arial" w:hAnsi="Arial" w:eastAsia="SimSun" w:cs="Arial"/>
                          <w:sz w:val="24"/>
                          <w:szCs w:val="24"/>
                          <w:lang w:val="en-IN"/>
                        </w:rPr>
                        <w:t xml:space="preserve">Lonkhairi </w:t>
                      </w:r>
                    </w:p>
                    <w:p w14:paraId="2E65C0B5">
                      <w:pPr>
                        <w:rPr>
                          <w:rFonts w:hint="default" w:ascii="Arial" w:hAnsi="Arial" w:eastAsia="SimSun" w:cs="Arial"/>
                          <w:sz w:val="24"/>
                          <w:szCs w:val="24"/>
                          <w:lang w:val="en-IN"/>
                        </w:rPr>
                      </w:pPr>
                      <w:r>
                        <w:rPr>
                          <w:rFonts w:hint="default" w:ascii="Arial" w:hAnsi="Arial" w:eastAsia="SimSun" w:cs="Arial"/>
                          <w:sz w:val="24"/>
                          <w:szCs w:val="24"/>
                          <w:lang w:val="en-IN"/>
                        </w:rPr>
                        <w:t>Bailwada’</w:t>
                      </w:r>
                    </w:p>
                    <w:p w14:paraId="51756A13">
                      <w:pPr>
                        <w:rPr>
                          <w:rFonts w:hint="default" w:ascii="Arial" w:hAnsi="Arial" w:eastAsia="SimSun" w:cs="Arial"/>
                          <w:sz w:val="24"/>
                          <w:szCs w:val="24"/>
                          <w:lang w:val="en-IN"/>
                        </w:rPr>
                      </w:pPr>
                      <w:r>
                        <w:rPr>
                          <w:rFonts w:hint="default" w:ascii="Arial" w:hAnsi="Arial" w:eastAsia="SimSun" w:cs="Arial"/>
                          <w:sz w:val="24"/>
                          <w:szCs w:val="24"/>
                          <w:lang w:val="en-IN"/>
                        </w:rPr>
                        <w:t xml:space="preserve">Khandala </w:t>
                      </w:r>
                    </w:p>
                    <w:p w14:paraId="4652DFD2">
                      <w:pPr>
                        <w:rPr>
                          <w:rFonts w:hint="default" w:ascii="Arial" w:hAnsi="Arial" w:eastAsia="SimSun" w:cs="Arial"/>
                          <w:sz w:val="24"/>
                          <w:szCs w:val="24"/>
                          <w:lang w:val="en-IN"/>
                        </w:rPr>
                      </w:pPr>
                      <w:r>
                        <w:rPr>
                          <w:rFonts w:hint="default" w:ascii="Arial" w:hAnsi="Arial" w:eastAsia="SimSun" w:cs="Arial"/>
                          <w:sz w:val="24"/>
                          <w:szCs w:val="24"/>
                          <w:lang w:val="en-IN"/>
                        </w:rPr>
                        <w:t>Bokhara</w:t>
                      </w:r>
                    </w:p>
                    <w:p w14:paraId="5FDB035A">
                      <w:pPr>
                        <w:rPr>
                          <w:rFonts w:hint="default" w:ascii="Arial" w:hAnsi="Arial" w:eastAsia="SimSun" w:cs="Arial"/>
                          <w:sz w:val="24"/>
                          <w:szCs w:val="24"/>
                          <w:lang w:val="en-IN"/>
                        </w:rPr>
                      </w:pPr>
                      <w:r>
                        <w:rPr>
                          <w:rFonts w:hint="default" w:ascii="Arial" w:hAnsi="Arial" w:eastAsia="SimSun" w:cs="Arial"/>
                          <w:sz w:val="24"/>
                          <w:szCs w:val="24"/>
                          <w:lang w:val="en-IN"/>
                        </w:rPr>
                        <w:t>Gumthi</w:t>
                      </w:r>
                    </w:p>
                    <w:p w14:paraId="4E48F119">
                      <w:pPr>
                        <w:rPr>
                          <w:rFonts w:hint="default" w:ascii="Arial" w:hAnsi="Arial" w:eastAsia="SimSun" w:cs="Arial"/>
                          <w:sz w:val="24"/>
                          <w:szCs w:val="24"/>
                          <w:lang w:val="en-IN"/>
                        </w:rPr>
                      </w:pPr>
                      <w:r>
                        <w:rPr>
                          <w:rFonts w:hint="default" w:ascii="Arial" w:hAnsi="Arial" w:eastAsia="SimSun" w:cs="Arial"/>
                          <w:sz w:val="24"/>
                          <w:szCs w:val="24"/>
                          <w:lang w:val="en-IN"/>
                        </w:rPr>
                        <w:t>Dahegaon</w:t>
                      </w:r>
                    </w:p>
                    <w:p w14:paraId="48A1AE01">
                      <w:pPr>
                        <w:rPr>
                          <w:rFonts w:hint="default" w:ascii="Arial" w:hAnsi="Arial" w:eastAsia="SimSun" w:cs="Arial"/>
                          <w:sz w:val="24"/>
                          <w:szCs w:val="24"/>
                          <w:lang w:val="en-IN"/>
                        </w:rPr>
                      </w:pPr>
                    </w:p>
                    <w:p w14:paraId="4A758BC9">
                      <w:pPr>
                        <w:rPr>
                          <w:sz w:val="24"/>
                          <w:szCs w:val="24"/>
                        </w:rPr>
                      </w:pPr>
                    </w:p>
                  </w:txbxContent>
                </v:textbox>
              </v:shape>
            </w:pict>
          </mc:Fallback>
        </mc:AlternateContent>
      </w:r>
      <w:r>
        <w:rPr>
          <w:rFonts w:hint="default" w:ascii="Arial" w:hAnsi="Arial" w:eastAsia="SimSun" w:cs="Arial"/>
          <w:b/>
          <w:bCs/>
          <w:i/>
          <w:iCs/>
          <w:sz w:val="24"/>
          <w:szCs w:val="24"/>
          <w:lang w:val="en-IN"/>
        </w:rPr>
        <w:t>From Kalmeshwar block, following 43 villages have been covered in year 2024-</w:t>
      </w:r>
    </w:p>
    <w:p w14:paraId="6E2253D8">
      <w:pPr>
        <w:rPr>
          <w:rFonts w:hint="default" w:ascii="Arial" w:hAnsi="Arial" w:eastAsia="SimSun" w:cs="Arial"/>
          <w:sz w:val="20"/>
          <w:szCs w:val="20"/>
          <w:lang w:val="en-IN"/>
        </w:rPr>
      </w:pPr>
      <w:r>
        <w:rPr>
          <w:rFonts w:hint="default" w:ascii="Arial" w:hAnsi="Arial" w:eastAsia="SimSun" w:cs="Arial"/>
          <w:sz w:val="20"/>
          <w:szCs w:val="20"/>
          <w:lang w:val="en-IN"/>
        </w:rPr>
        <w:t>Tondakhairi</w:t>
      </w:r>
    </w:p>
    <w:p w14:paraId="376C8118">
      <w:pPr>
        <w:rPr>
          <w:rFonts w:hint="default" w:ascii="Arial" w:hAnsi="Arial" w:eastAsia="SimSun" w:cs="Arial"/>
          <w:sz w:val="20"/>
          <w:szCs w:val="20"/>
          <w:lang w:val="en-IN"/>
        </w:rPr>
      </w:pPr>
      <w:r>
        <w:rPr>
          <w:rFonts w:hint="default" w:ascii="Arial" w:hAnsi="Arial" w:eastAsia="SimSun" w:cs="Arial"/>
          <w:sz w:val="20"/>
          <w:szCs w:val="20"/>
          <w:lang w:val="en-IN"/>
        </w:rPr>
        <w:t>Susundri</w:t>
      </w:r>
    </w:p>
    <w:p w14:paraId="398F9AE7">
      <w:pPr>
        <w:rPr>
          <w:rFonts w:hint="default" w:ascii="Arial" w:hAnsi="Arial" w:eastAsia="SimSun" w:cs="Arial"/>
          <w:sz w:val="20"/>
          <w:szCs w:val="20"/>
          <w:lang w:val="en-IN"/>
        </w:rPr>
      </w:pPr>
      <w:r>
        <w:rPr>
          <w:rFonts w:hint="default" w:ascii="Arial" w:hAnsi="Arial" w:eastAsia="SimSun" w:cs="Arial"/>
          <w:sz w:val="20"/>
          <w:szCs w:val="20"/>
          <w:lang w:val="en-IN"/>
        </w:rPr>
        <w:t>Pipla Kinkhed</w:t>
      </w:r>
    </w:p>
    <w:p w14:paraId="42529F90">
      <w:pPr>
        <w:rPr>
          <w:rFonts w:hint="default" w:ascii="Arial" w:hAnsi="Arial" w:eastAsia="SimSun" w:cs="Arial"/>
          <w:sz w:val="20"/>
          <w:szCs w:val="20"/>
          <w:lang w:val="en-IN"/>
        </w:rPr>
      </w:pPr>
      <w:r>
        <w:rPr>
          <w:rFonts w:hint="default" w:ascii="Arial" w:hAnsi="Arial" w:eastAsia="SimSun" w:cs="Arial"/>
          <w:sz w:val="20"/>
          <w:szCs w:val="20"/>
          <w:lang w:val="en-IN"/>
        </w:rPr>
        <w:t xml:space="preserve">Khumari </w:t>
      </w:r>
    </w:p>
    <w:p w14:paraId="2C854F49">
      <w:pPr>
        <w:rPr>
          <w:rFonts w:hint="default" w:ascii="Arial" w:hAnsi="Arial" w:eastAsia="SimSun" w:cs="Arial"/>
          <w:sz w:val="20"/>
          <w:szCs w:val="20"/>
          <w:lang w:val="en-IN"/>
        </w:rPr>
      </w:pPr>
      <w:r>
        <w:rPr>
          <w:rFonts w:hint="default" w:ascii="Arial" w:hAnsi="Arial" w:eastAsia="SimSun" w:cs="Arial"/>
          <w:sz w:val="20"/>
          <w:szCs w:val="20"/>
          <w:lang w:val="en-IN"/>
        </w:rPr>
        <w:t xml:space="preserve">Bhadasawangi </w:t>
      </w:r>
    </w:p>
    <w:p w14:paraId="7CCD7A0E">
      <w:pPr>
        <w:rPr>
          <w:rFonts w:hint="default" w:ascii="Arial" w:hAnsi="Arial" w:eastAsia="SimSun" w:cs="Arial"/>
          <w:sz w:val="20"/>
          <w:szCs w:val="20"/>
          <w:lang w:val="en-IN"/>
        </w:rPr>
      </w:pPr>
      <w:r>
        <w:rPr>
          <w:rFonts w:hint="default" w:ascii="Arial" w:hAnsi="Arial" w:eastAsia="SimSun" w:cs="Arial"/>
          <w:sz w:val="20"/>
          <w:szCs w:val="20"/>
          <w:lang w:val="en-IN"/>
        </w:rPr>
        <w:t>Khapri Udgi</w:t>
      </w:r>
    </w:p>
    <w:p w14:paraId="43E2E83D">
      <w:pPr>
        <w:rPr>
          <w:rFonts w:hint="default" w:ascii="Arial" w:hAnsi="Arial" w:eastAsia="SimSun" w:cs="Arial"/>
          <w:sz w:val="20"/>
          <w:szCs w:val="20"/>
          <w:lang w:val="en-IN"/>
        </w:rPr>
      </w:pPr>
      <w:r>
        <w:rPr>
          <w:rFonts w:hint="default" w:ascii="Arial" w:hAnsi="Arial" w:eastAsia="SimSun" w:cs="Arial"/>
          <w:sz w:val="20"/>
          <w:szCs w:val="20"/>
          <w:lang w:val="en-IN"/>
        </w:rPr>
        <w:t>Sahuli</w:t>
      </w:r>
    </w:p>
    <w:p w14:paraId="4F05C728">
      <w:pPr>
        <w:rPr>
          <w:rFonts w:hint="default" w:ascii="Arial" w:hAnsi="Arial" w:eastAsia="SimSun" w:cs="Arial"/>
          <w:sz w:val="20"/>
          <w:szCs w:val="20"/>
          <w:lang w:val="en-IN"/>
        </w:rPr>
      </w:pPr>
      <w:r>
        <w:rPr>
          <w:rFonts w:hint="default" w:ascii="Arial" w:hAnsi="Arial" w:eastAsia="SimSun" w:cs="Arial"/>
          <w:sz w:val="20"/>
          <w:szCs w:val="20"/>
          <w:lang w:val="en-IN"/>
        </w:rPr>
        <w:t>Mahurzari</w:t>
      </w:r>
    </w:p>
    <w:p w14:paraId="1C5F6D63">
      <w:pPr>
        <w:rPr>
          <w:rFonts w:hint="default" w:ascii="Arial" w:hAnsi="Arial" w:eastAsia="SimSun" w:cs="Arial"/>
          <w:sz w:val="20"/>
          <w:szCs w:val="20"/>
          <w:lang w:val="en-IN"/>
        </w:rPr>
      </w:pPr>
      <w:r>
        <w:rPr>
          <w:rFonts w:hint="default" w:ascii="Arial" w:hAnsi="Arial" w:eastAsia="SimSun" w:cs="Arial"/>
          <w:sz w:val="20"/>
          <w:szCs w:val="20"/>
          <w:lang w:val="en-IN"/>
        </w:rPr>
        <w:t>Panubadi</w:t>
      </w:r>
    </w:p>
    <w:p w14:paraId="0FACF658">
      <w:pPr>
        <w:rPr>
          <w:rFonts w:hint="default" w:ascii="Arial" w:hAnsi="Arial" w:eastAsia="SimSun" w:cs="Arial"/>
          <w:sz w:val="20"/>
          <w:szCs w:val="20"/>
          <w:lang w:val="en-IN"/>
        </w:rPr>
      </w:pPr>
      <w:r>
        <w:rPr>
          <w:rFonts w:hint="default" w:ascii="Arial" w:hAnsi="Arial" w:eastAsia="SimSun" w:cs="Arial"/>
          <w:sz w:val="20"/>
          <w:szCs w:val="20"/>
          <w:lang w:val="en-IN"/>
        </w:rPr>
        <w:t>Selu</w:t>
      </w:r>
    </w:p>
    <w:p w14:paraId="06376590">
      <w:pPr>
        <w:rPr>
          <w:rFonts w:hint="default" w:ascii="Arial" w:hAnsi="Arial" w:eastAsia="SimSun" w:cs="Arial"/>
          <w:sz w:val="20"/>
          <w:szCs w:val="20"/>
          <w:lang w:val="en-IN"/>
        </w:rPr>
      </w:pPr>
      <w:r>
        <w:rPr>
          <w:rFonts w:hint="default" w:ascii="Arial" w:hAnsi="Arial" w:eastAsia="SimSun" w:cs="Arial"/>
          <w:sz w:val="20"/>
          <w:szCs w:val="20"/>
          <w:lang w:val="en-IN"/>
        </w:rPr>
        <w:t>Lohgad</w:t>
      </w:r>
    </w:p>
    <w:p w14:paraId="20254A76">
      <w:pPr>
        <w:rPr>
          <w:rFonts w:hint="default" w:ascii="Arial" w:hAnsi="Arial" w:eastAsia="SimSun" w:cs="Arial"/>
          <w:sz w:val="20"/>
          <w:szCs w:val="20"/>
          <w:lang w:val="en-IN"/>
        </w:rPr>
      </w:pPr>
      <w:r>
        <w:rPr>
          <w:rFonts w:hint="default" w:ascii="Arial" w:hAnsi="Arial" w:eastAsia="SimSun" w:cs="Arial"/>
          <w:sz w:val="20"/>
          <w:szCs w:val="20"/>
          <w:lang w:val="en-IN"/>
        </w:rPr>
        <w:t>Gumthala</w:t>
      </w:r>
    </w:p>
    <w:p w14:paraId="5A12EB24">
      <w:pPr>
        <w:rPr>
          <w:rFonts w:hint="default" w:ascii="Arial" w:hAnsi="Arial" w:eastAsia="SimSun" w:cs="Arial"/>
          <w:sz w:val="24"/>
          <w:szCs w:val="24"/>
          <w:lang w:val="en-IN"/>
        </w:rPr>
      </w:pPr>
    </w:p>
    <w:p w14:paraId="7C32FEBD">
      <w:pPr>
        <w:rPr>
          <w:rFonts w:hint="default" w:ascii="Arial" w:hAnsi="Arial" w:eastAsia="SimSun" w:cs="Arial"/>
          <w:b/>
          <w:bCs/>
          <w:sz w:val="24"/>
          <w:szCs w:val="24"/>
          <w:lang w:val="en-IN"/>
        </w:rPr>
      </w:pPr>
      <w:r>
        <w:rPr>
          <w:rFonts w:hint="default" w:ascii="Arial" w:hAnsi="Arial" w:eastAsia="SimSun" w:cs="Arial"/>
          <w:b/>
          <w:bCs/>
          <w:sz w:val="24"/>
          <w:szCs w:val="24"/>
          <w:lang w:val="en-IN"/>
        </w:rPr>
        <w:t xml:space="preserve">From Saoner block , following villages have been covered </w:t>
      </w:r>
    </w:p>
    <w:p w14:paraId="5221546B">
      <w:pPr>
        <w:rPr>
          <w:rFonts w:hint="default" w:ascii="Arial" w:hAnsi="Arial" w:eastAsia="SimSun" w:cs="Arial"/>
          <w:sz w:val="24"/>
          <w:szCs w:val="24"/>
          <w:lang w:val="en-IN"/>
        </w:rPr>
      </w:pPr>
      <w:r>
        <w:rPr>
          <w:sz w:val="24"/>
        </w:rPr>
        <mc:AlternateContent>
          <mc:Choice Requires="wps">
            <w:drawing>
              <wp:anchor distT="0" distB="0" distL="114300" distR="114300" simplePos="0" relativeHeight="251667456" behindDoc="0" locked="0" layoutInCell="1" allowOverlap="1">
                <wp:simplePos x="0" y="0"/>
                <wp:positionH relativeFrom="column">
                  <wp:posOffset>2080895</wp:posOffset>
                </wp:positionH>
                <wp:positionV relativeFrom="paragraph">
                  <wp:posOffset>76200</wp:posOffset>
                </wp:positionV>
                <wp:extent cx="1799590" cy="3022600"/>
                <wp:effectExtent l="4445" t="4445" r="5715" b="20955"/>
                <wp:wrapNone/>
                <wp:docPr id="49" name="Text Box 49"/>
                <wp:cNvGraphicFramePr/>
                <a:graphic xmlns:a="http://schemas.openxmlformats.org/drawingml/2006/main">
                  <a:graphicData uri="http://schemas.microsoft.com/office/word/2010/wordprocessingShape">
                    <wps:wsp>
                      <wps:cNvSpPr txBox="1"/>
                      <wps:spPr>
                        <a:xfrm>
                          <a:off x="4528820" y="1006475"/>
                          <a:ext cx="1799590" cy="30226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992E817">
                            <w:pPr>
                              <w:rPr>
                                <w:rFonts w:hint="default" w:ascii="Arial" w:hAnsi="Arial" w:eastAsia="SimSun" w:cs="Arial"/>
                                <w:sz w:val="24"/>
                                <w:szCs w:val="24"/>
                                <w:lang w:val="en-IN"/>
                              </w:rPr>
                            </w:pPr>
                            <w:r>
                              <w:rPr>
                                <w:rFonts w:hint="default" w:ascii="Arial" w:hAnsi="Arial" w:eastAsia="SimSun" w:cs="Arial"/>
                                <w:sz w:val="24"/>
                                <w:szCs w:val="24"/>
                                <w:lang w:val="en-IN"/>
                              </w:rPr>
                              <w:t>Itanghoti</w:t>
                            </w:r>
                          </w:p>
                          <w:p w14:paraId="0B142B2E">
                            <w:pPr>
                              <w:rPr>
                                <w:rFonts w:hint="default" w:ascii="Arial" w:hAnsi="Arial" w:eastAsia="SimSun" w:cs="Arial"/>
                                <w:sz w:val="24"/>
                                <w:szCs w:val="24"/>
                                <w:lang w:val="en-IN"/>
                              </w:rPr>
                            </w:pPr>
                            <w:r>
                              <w:rPr>
                                <w:rFonts w:hint="default" w:ascii="Arial" w:hAnsi="Arial" w:eastAsia="SimSun" w:cs="Arial"/>
                                <w:sz w:val="24"/>
                                <w:szCs w:val="24"/>
                                <w:lang w:val="en-IN"/>
                              </w:rPr>
                              <w:t>Khubala</w:t>
                            </w:r>
                          </w:p>
                          <w:p w14:paraId="069550B6">
                            <w:pPr>
                              <w:rPr>
                                <w:rFonts w:hint="default" w:ascii="Arial" w:hAnsi="Arial" w:eastAsia="SimSun" w:cs="Arial"/>
                                <w:sz w:val="24"/>
                                <w:szCs w:val="24"/>
                                <w:lang w:val="en-IN"/>
                              </w:rPr>
                            </w:pPr>
                            <w:r>
                              <w:rPr>
                                <w:rFonts w:hint="default" w:ascii="Arial" w:hAnsi="Arial" w:eastAsia="SimSun" w:cs="Arial"/>
                                <w:sz w:val="24"/>
                                <w:szCs w:val="24"/>
                                <w:lang w:val="en-IN"/>
                              </w:rPr>
                              <w:t>Manegaon</w:t>
                            </w:r>
                          </w:p>
                          <w:p w14:paraId="22A07F0F">
                            <w:pPr>
                              <w:rPr>
                                <w:rFonts w:hint="default" w:ascii="Arial" w:hAnsi="Arial" w:eastAsia="SimSun" w:cs="Arial"/>
                                <w:sz w:val="24"/>
                                <w:szCs w:val="24"/>
                                <w:lang w:val="en-IN"/>
                              </w:rPr>
                            </w:pPr>
                            <w:r>
                              <w:rPr>
                                <w:rFonts w:hint="default" w:ascii="Arial" w:hAnsi="Arial" w:eastAsia="SimSun" w:cs="Arial"/>
                                <w:sz w:val="24"/>
                                <w:szCs w:val="24"/>
                                <w:lang w:val="en-IN"/>
                              </w:rPr>
                              <w:t>Nimtalai</w:t>
                            </w:r>
                          </w:p>
                          <w:p w14:paraId="0D93FF88">
                            <w:pPr>
                              <w:rPr>
                                <w:rFonts w:hint="default" w:ascii="Arial" w:hAnsi="Arial" w:eastAsia="SimSun" w:cs="Arial"/>
                                <w:sz w:val="24"/>
                                <w:szCs w:val="24"/>
                                <w:lang w:val="en-IN"/>
                              </w:rPr>
                            </w:pPr>
                            <w:r>
                              <w:rPr>
                                <w:rFonts w:hint="default" w:ascii="Arial" w:hAnsi="Arial" w:eastAsia="SimSun" w:cs="Arial"/>
                                <w:sz w:val="24"/>
                                <w:szCs w:val="24"/>
                                <w:lang w:val="en-IN"/>
                              </w:rPr>
                              <w:t>Takli</w:t>
                            </w:r>
                          </w:p>
                          <w:p w14:paraId="61ABEBC4">
                            <w:pPr>
                              <w:rPr>
                                <w:rFonts w:hint="default" w:ascii="Arial" w:hAnsi="Arial" w:eastAsia="SimSun" w:cs="Arial"/>
                                <w:sz w:val="24"/>
                                <w:szCs w:val="24"/>
                                <w:lang w:val="en-IN"/>
                              </w:rPr>
                            </w:pPr>
                            <w:r>
                              <w:rPr>
                                <w:rFonts w:hint="default" w:ascii="Arial" w:hAnsi="Arial" w:eastAsia="SimSun" w:cs="Arial"/>
                                <w:sz w:val="24"/>
                                <w:szCs w:val="24"/>
                                <w:lang w:val="en-IN"/>
                              </w:rPr>
                              <w:t>Khairi dhal gaon’</w:t>
                            </w:r>
                          </w:p>
                          <w:p w14:paraId="00FF1C2C">
                            <w:pPr>
                              <w:rPr>
                                <w:rFonts w:hint="default" w:ascii="Arial" w:hAnsi="Arial" w:eastAsia="SimSun" w:cs="Arial"/>
                                <w:sz w:val="24"/>
                                <w:szCs w:val="24"/>
                                <w:lang w:val="en-IN"/>
                              </w:rPr>
                            </w:pPr>
                            <w:r>
                              <w:rPr>
                                <w:rFonts w:hint="default" w:ascii="Arial" w:hAnsi="Arial" w:eastAsia="SimSun" w:cs="Arial"/>
                                <w:sz w:val="24"/>
                                <w:szCs w:val="24"/>
                                <w:lang w:val="en-IN"/>
                              </w:rPr>
                              <w:t>Brahmapuri</w:t>
                            </w:r>
                          </w:p>
                          <w:p w14:paraId="7408F872">
                            <w:pPr>
                              <w:rPr>
                                <w:rFonts w:hint="default" w:ascii="Arial" w:hAnsi="Arial" w:eastAsia="SimSun" w:cs="Arial"/>
                                <w:sz w:val="24"/>
                                <w:szCs w:val="24"/>
                                <w:lang w:val="en-IN"/>
                              </w:rPr>
                            </w:pPr>
                            <w:r>
                              <w:rPr>
                                <w:rFonts w:hint="default" w:ascii="Arial" w:hAnsi="Arial" w:eastAsia="SimSun" w:cs="Arial"/>
                                <w:sz w:val="24"/>
                                <w:szCs w:val="24"/>
                                <w:lang w:val="en-IN"/>
                              </w:rPr>
                              <w:t>Isapur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85pt;margin-top:6pt;height:238pt;width:141.7pt;z-index:251667456;mso-width-relative:page;mso-height-relative:page;" fillcolor="#FFFFFF [3201]" filled="t" stroked="t" coordsize="21600,21600" o:gfxdata="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DTS9XWAAAACgEA&#10;AA8AAAAAAAAAAQAgAAAAIgAAAGRycy9kb3ducmV2LnhtbFBLAQIUABQAAAAIAIdO4kCGmpfTVQIA&#10;AMUEAAAOAAAAAAAAAAEAIAAAACUBAABkcnMvZTJvRG9jLnhtbFBLBQYAAAAABgAGAFkBAADsBQAA&#10;AAA=&#10;">
                <v:fill on="t" focussize="0,0"/>
                <v:stroke weight="0.5pt" color="#000000 [3204]" joinstyle="round"/>
                <v:imagedata o:title=""/>
                <o:lock v:ext="edit" aspectratio="f"/>
                <v:textbox>
                  <w:txbxContent>
                    <w:p w14:paraId="4992E817">
                      <w:pPr>
                        <w:rPr>
                          <w:rFonts w:hint="default" w:ascii="Arial" w:hAnsi="Arial" w:eastAsia="SimSun" w:cs="Arial"/>
                          <w:sz w:val="24"/>
                          <w:szCs w:val="24"/>
                          <w:lang w:val="en-IN"/>
                        </w:rPr>
                      </w:pPr>
                      <w:r>
                        <w:rPr>
                          <w:rFonts w:hint="default" w:ascii="Arial" w:hAnsi="Arial" w:eastAsia="SimSun" w:cs="Arial"/>
                          <w:sz w:val="24"/>
                          <w:szCs w:val="24"/>
                          <w:lang w:val="en-IN"/>
                        </w:rPr>
                        <w:t>Itanghoti</w:t>
                      </w:r>
                    </w:p>
                    <w:p w14:paraId="0B142B2E">
                      <w:pPr>
                        <w:rPr>
                          <w:rFonts w:hint="default" w:ascii="Arial" w:hAnsi="Arial" w:eastAsia="SimSun" w:cs="Arial"/>
                          <w:sz w:val="24"/>
                          <w:szCs w:val="24"/>
                          <w:lang w:val="en-IN"/>
                        </w:rPr>
                      </w:pPr>
                      <w:r>
                        <w:rPr>
                          <w:rFonts w:hint="default" w:ascii="Arial" w:hAnsi="Arial" w:eastAsia="SimSun" w:cs="Arial"/>
                          <w:sz w:val="24"/>
                          <w:szCs w:val="24"/>
                          <w:lang w:val="en-IN"/>
                        </w:rPr>
                        <w:t>Khubala</w:t>
                      </w:r>
                    </w:p>
                    <w:p w14:paraId="069550B6">
                      <w:pPr>
                        <w:rPr>
                          <w:rFonts w:hint="default" w:ascii="Arial" w:hAnsi="Arial" w:eastAsia="SimSun" w:cs="Arial"/>
                          <w:sz w:val="24"/>
                          <w:szCs w:val="24"/>
                          <w:lang w:val="en-IN"/>
                        </w:rPr>
                      </w:pPr>
                      <w:r>
                        <w:rPr>
                          <w:rFonts w:hint="default" w:ascii="Arial" w:hAnsi="Arial" w:eastAsia="SimSun" w:cs="Arial"/>
                          <w:sz w:val="24"/>
                          <w:szCs w:val="24"/>
                          <w:lang w:val="en-IN"/>
                        </w:rPr>
                        <w:t>Manegaon</w:t>
                      </w:r>
                    </w:p>
                    <w:p w14:paraId="22A07F0F">
                      <w:pPr>
                        <w:rPr>
                          <w:rFonts w:hint="default" w:ascii="Arial" w:hAnsi="Arial" w:eastAsia="SimSun" w:cs="Arial"/>
                          <w:sz w:val="24"/>
                          <w:szCs w:val="24"/>
                          <w:lang w:val="en-IN"/>
                        </w:rPr>
                      </w:pPr>
                      <w:r>
                        <w:rPr>
                          <w:rFonts w:hint="default" w:ascii="Arial" w:hAnsi="Arial" w:eastAsia="SimSun" w:cs="Arial"/>
                          <w:sz w:val="24"/>
                          <w:szCs w:val="24"/>
                          <w:lang w:val="en-IN"/>
                        </w:rPr>
                        <w:t>Nimtalai</w:t>
                      </w:r>
                    </w:p>
                    <w:p w14:paraId="0D93FF88">
                      <w:pPr>
                        <w:rPr>
                          <w:rFonts w:hint="default" w:ascii="Arial" w:hAnsi="Arial" w:eastAsia="SimSun" w:cs="Arial"/>
                          <w:sz w:val="24"/>
                          <w:szCs w:val="24"/>
                          <w:lang w:val="en-IN"/>
                        </w:rPr>
                      </w:pPr>
                      <w:r>
                        <w:rPr>
                          <w:rFonts w:hint="default" w:ascii="Arial" w:hAnsi="Arial" w:eastAsia="SimSun" w:cs="Arial"/>
                          <w:sz w:val="24"/>
                          <w:szCs w:val="24"/>
                          <w:lang w:val="en-IN"/>
                        </w:rPr>
                        <w:t>Takli</w:t>
                      </w:r>
                    </w:p>
                    <w:p w14:paraId="61ABEBC4">
                      <w:pPr>
                        <w:rPr>
                          <w:rFonts w:hint="default" w:ascii="Arial" w:hAnsi="Arial" w:eastAsia="SimSun" w:cs="Arial"/>
                          <w:sz w:val="24"/>
                          <w:szCs w:val="24"/>
                          <w:lang w:val="en-IN"/>
                        </w:rPr>
                      </w:pPr>
                      <w:r>
                        <w:rPr>
                          <w:rFonts w:hint="default" w:ascii="Arial" w:hAnsi="Arial" w:eastAsia="SimSun" w:cs="Arial"/>
                          <w:sz w:val="24"/>
                          <w:szCs w:val="24"/>
                          <w:lang w:val="en-IN"/>
                        </w:rPr>
                        <w:t>Khairi dhal gaon’</w:t>
                      </w:r>
                    </w:p>
                    <w:p w14:paraId="00FF1C2C">
                      <w:pPr>
                        <w:rPr>
                          <w:rFonts w:hint="default" w:ascii="Arial" w:hAnsi="Arial" w:eastAsia="SimSun" w:cs="Arial"/>
                          <w:sz w:val="24"/>
                          <w:szCs w:val="24"/>
                          <w:lang w:val="en-IN"/>
                        </w:rPr>
                      </w:pPr>
                      <w:r>
                        <w:rPr>
                          <w:rFonts w:hint="default" w:ascii="Arial" w:hAnsi="Arial" w:eastAsia="SimSun" w:cs="Arial"/>
                          <w:sz w:val="24"/>
                          <w:szCs w:val="24"/>
                          <w:lang w:val="en-IN"/>
                        </w:rPr>
                        <w:t>Brahmapuri</w:t>
                      </w:r>
                    </w:p>
                    <w:p w14:paraId="7408F872">
                      <w:pPr>
                        <w:rPr>
                          <w:rFonts w:hint="default" w:ascii="Arial" w:hAnsi="Arial" w:eastAsia="SimSun" w:cs="Arial"/>
                          <w:sz w:val="24"/>
                          <w:szCs w:val="24"/>
                          <w:lang w:val="en-IN"/>
                        </w:rPr>
                      </w:pPr>
                      <w:r>
                        <w:rPr>
                          <w:rFonts w:hint="default" w:ascii="Arial" w:hAnsi="Arial" w:eastAsia="SimSun" w:cs="Arial"/>
                          <w:sz w:val="24"/>
                          <w:szCs w:val="24"/>
                          <w:lang w:val="en-IN"/>
                        </w:rPr>
                        <w:t>Isapur</w:t>
                      </w:r>
                    </w:p>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113030</wp:posOffset>
                </wp:positionH>
                <wp:positionV relativeFrom="paragraph">
                  <wp:posOffset>76835</wp:posOffset>
                </wp:positionV>
                <wp:extent cx="1854200" cy="2972435"/>
                <wp:effectExtent l="4445" t="4445" r="8255" b="13970"/>
                <wp:wrapNone/>
                <wp:docPr id="48" name="Text Box 48"/>
                <wp:cNvGraphicFramePr/>
                <a:graphic xmlns:a="http://schemas.openxmlformats.org/drawingml/2006/main">
                  <a:graphicData uri="http://schemas.microsoft.com/office/word/2010/wordprocessingShape">
                    <wps:wsp>
                      <wps:cNvSpPr txBox="1"/>
                      <wps:spPr>
                        <a:xfrm>
                          <a:off x="4794250" y="5045710"/>
                          <a:ext cx="1854200" cy="29724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95AA15C">
                            <w:pPr>
                              <w:rPr>
                                <w:rFonts w:hint="default" w:ascii="Arial" w:hAnsi="Arial" w:eastAsia="SimSun" w:cs="Arial"/>
                                <w:sz w:val="24"/>
                                <w:szCs w:val="24"/>
                                <w:lang w:val="en-IN"/>
                              </w:rPr>
                            </w:pPr>
                            <w:r>
                              <w:rPr>
                                <w:rFonts w:hint="default" w:ascii="Arial" w:hAnsi="Arial" w:eastAsia="SimSun" w:cs="Arial"/>
                                <w:sz w:val="24"/>
                                <w:szCs w:val="24"/>
                                <w:lang w:val="en-IN"/>
                              </w:rPr>
                              <w:t xml:space="preserve">Sadar dhobipura </w:t>
                            </w:r>
                          </w:p>
                          <w:p w14:paraId="54E7F9F6">
                            <w:pPr>
                              <w:rPr>
                                <w:rFonts w:hint="default" w:ascii="Arial" w:hAnsi="Arial" w:eastAsia="SimSun" w:cs="Arial"/>
                                <w:sz w:val="24"/>
                                <w:szCs w:val="24"/>
                                <w:lang w:val="en-IN"/>
                              </w:rPr>
                            </w:pPr>
                            <w:r>
                              <w:rPr>
                                <w:rFonts w:hint="default" w:ascii="Arial" w:hAnsi="Arial" w:eastAsia="SimSun" w:cs="Arial"/>
                                <w:sz w:val="24"/>
                                <w:szCs w:val="24"/>
                                <w:lang w:val="en-IN"/>
                              </w:rPr>
                              <w:t>Goudmolla</w:t>
                            </w:r>
                          </w:p>
                          <w:p w14:paraId="069F738E">
                            <w:pPr>
                              <w:rPr>
                                <w:rFonts w:hint="default" w:ascii="Arial" w:hAnsi="Arial" w:eastAsia="SimSun" w:cs="Arial"/>
                                <w:sz w:val="24"/>
                                <w:szCs w:val="24"/>
                                <w:lang w:val="en-IN"/>
                              </w:rPr>
                            </w:pPr>
                            <w:r>
                              <w:rPr>
                                <w:rFonts w:hint="default" w:ascii="Arial" w:hAnsi="Arial" w:eastAsia="SimSun" w:cs="Arial"/>
                                <w:sz w:val="24"/>
                                <w:szCs w:val="24"/>
                                <w:lang w:val="en-IN"/>
                              </w:rPr>
                              <w:t>Hajari pahad</w:t>
                            </w:r>
                          </w:p>
                          <w:p w14:paraId="4F8E4BC9">
                            <w:pPr>
                              <w:rPr>
                                <w:rFonts w:hint="default" w:ascii="Arial" w:hAnsi="Arial" w:eastAsia="SimSun" w:cs="Arial"/>
                                <w:sz w:val="24"/>
                                <w:szCs w:val="24"/>
                                <w:lang w:val="en-IN"/>
                              </w:rPr>
                            </w:pPr>
                            <w:r>
                              <w:rPr>
                                <w:rFonts w:hint="default" w:ascii="Arial" w:hAnsi="Arial" w:eastAsia="SimSun" w:cs="Arial"/>
                                <w:sz w:val="24"/>
                                <w:szCs w:val="24"/>
                                <w:lang w:val="en-IN"/>
                              </w:rPr>
                              <w:t xml:space="preserve">Futala juni vasti </w:t>
                            </w:r>
                          </w:p>
                          <w:p w14:paraId="404CB5B6">
                            <w:pPr>
                              <w:rPr>
                                <w:rFonts w:hint="default" w:ascii="Arial" w:hAnsi="Arial" w:eastAsia="SimSun" w:cs="Arial"/>
                                <w:sz w:val="24"/>
                                <w:szCs w:val="24"/>
                                <w:lang w:val="en-IN"/>
                              </w:rPr>
                            </w:pPr>
                            <w:r>
                              <w:rPr>
                                <w:rFonts w:hint="default" w:ascii="Arial" w:hAnsi="Arial" w:eastAsia="SimSun" w:cs="Arial"/>
                                <w:sz w:val="24"/>
                                <w:szCs w:val="24"/>
                                <w:lang w:val="en-IN"/>
                              </w:rPr>
                              <w:t xml:space="preserve">Surendra gad </w:t>
                            </w:r>
                          </w:p>
                          <w:p w14:paraId="2774431E">
                            <w:pPr>
                              <w:rPr>
                                <w:rFonts w:hint="default"/>
                                <w:lang w:val="en-IN"/>
                              </w:rPr>
                            </w:pPr>
                            <w:r>
                              <w:rPr>
                                <w:rFonts w:hint="default"/>
                                <w:lang w:val="en-IN"/>
                              </w:rPr>
                              <w:t xml:space="preserve">Kachipura </w:t>
                            </w:r>
                          </w:p>
                          <w:p w14:paraId="23B19075">
                            <w:pPr>
                              <w:rPr>
                                <w:rFonts w:hint="default"/>
                                <w:lang w:val="en-IN"/>
                              </w:rPr>
                            </w:pPr>
                            <w:r>
                              <w:rPr>
                                <w:rFonts w:hint="default"/>
                                <w:lang w:val="en-IN"/>
                              </w:rPr>
                              <w:t>Sudam Nagri</w:t>
                            </w:r>
                          </w:p>
                          <w:p w14:paraId="091F2AEF">
                            <w:pPr>
                              <w:rPr>
                                <w:rFonts w:hint="default" w:ascii="Arial" w:hAnsi="Arial" w:eastAsia="SimSun" w:cs="Arial"/>
                                <w:sz w:val="24"/>
                                <w:szCs w:val="24"/>
                                <w:lang w:val="en-IN"/>
                              </w:rPr>
                            </w:pPr>
                            <w:r>
                              <w:rPr>
                                <w:rFonts w:hint="default" w:ascii="Arial" w:hAnsi="Arial" w:eastAsia="SimSun" w:cs="Arial"/>
                                <w:sz w:val="24"/>
                                <w:szCs w:val="24"/>
                                <w:lang w:val="en-IN"/>
                              </w:rPr>
                              <w:t>Anjani</w:t>
                            </w:r>
                          </w:p>
                          <w:p w14:paraId="32AF540B">
                            <w:pPr>
                              <w:rPr>
                                <w:rFonts w:hint="default"/>
                                <w:lang w:val="en-IN"/>
                              </w:rPr>
                            </w:pPr>
                            <w:r>
                              <w:rPr>
                                <w:rFonts w:hint="default" w:ascii="Arial" w:hAnsi="Arial" w:eastAsia="SimSun" w:cs="Arial"/>
                                <w:sz w:val="24"/>
                                <w:szCs w:val="24"/>
                                <w:lang w:val="en-IN"/>
                              </w:rPr>
                              <w:t>Pipla dak bangl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pt;margin-top:6.05pt;height:234.05pt;width:146pt;z-index:251666432;mso-width-relative:page;mso-height-relative:page;" fillcolor="#FFFFFF [3201]" filled="t" stroked="t" coordsize="21600,21600" o:gfxdata="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xNmgF1QAAAAkBAAAPAAAA&#10;AAAAAAEAIAAAACIAAABkcnMvZG93bnJldi54bWxQSwECFAAUAAAACACHTuJA3SHkfFECAADFBAAA&#10;DgAAAAAAAAABACAAAAAkAQAAZHJzL2Uyb0RvYy54bWxQSwUGAAAAAAYABgBZAQAA5wUAAAAA&#10;">
                <v:fill on="t" focussize="0,0"/>
                <v:stroke weight="0.5pt" color="#000000 [3204]" joinstyle="round"/>
                <v:imagedata o:title=""/>
                <o:lock v:ext="edit" aspectratio="f"/>
                <v:textbox>
                  <w:txbxContent>
                    <w:p w14:paraId="695AA15C">
                      <w:pPr>
                        <w:rPr>
                          <w:rFonts w:hint="default" w:ascii="Arial" w:hAnsi="Arial" w:eastAsia="SimSun" w:cs="Arial"/>
                          <w:sz w:val="24"/>
                          <w:szCs w:val="24"/>
                          <w:lang w:val="en-IN"/>
                        </w:rPr>
                      </w:pPr>
                      <w:r>
                        <w:rPr>
                          <w:rFonts w:hint="default" w:ascii="Arial" w:hAnsi="Arial" w:eastAsia="SimSun" w:cs="Arial"/>
                          <w:sz w:val="24"/>
                          <w:szCs w:val="24"/>
                          <w:lang w:val="en-IN"/>
                        </w:rPr>
                        <w:t xml:space="preserve">Sadar dhobipura </w:t>
                      </w:r>
                    </w:p>
                    <w:p w14:paraId="54E7F9F6">
                      <w:pPr>
                        <w:rPr>
                          <w:rFonts w:hint="default" w:ascii="Arial" w:hAnsi="Arial" w:eastAsia="SimSun" w:cs="Arial"/>
                          <w:sz w:val="24"/>
                          <w:szCs w:val="24"/>
                          <w:lang w:val="en-IN"/>
                        </w:rPr>
                      </w:pPr>
                      <w:r>
                        <w:rPr>
                          <w:rFonts w:hint="default" w:ascii="Arial" w:hAnsi="Arial" w:eastAsia="SimSun" w:cs="Arial"/>
                          <w:sz w:val="24"/>
                          <w:szCs w:val="24"/>
                          <w:lang w:val="en-IN"/>
                        </w:rPr>
                        <w:t>Goudmolla</w:t>
                      </w:r>
                    </w:p>
                    <w:p w14:paraId="069F738E">
                      <w:pPr>
                        <w:rPr>
                          <w:rFonts w:hint="default" w:ascii="Arial" w:hAnsi="Arial" w:eastAsia="SimSun" w:cs="Arial"/>
                          <w:sz w:val="24"/>
                          <w:szCs w:val="24"/>
                          <w:lang w:val="en-IN"/>
                        </w:rPr>
                      </w:pPr>
                      <w:r>
                        <w:rPr>
                          <w:rFonts w:hint="default" w:ascii="Arial" w:hAnsi="Arial" w:eastAsia="SimSun" w:cs="Arial"/>
                          <w:sz w:val="24"/>
                          <w:szCs w:val="24"/>
                          <w:lang w:val="en-IN"/>
                        </w:rPr>
                        <w:t>Hajari pahad</w:t>
                      </w:r>
                    </w:p>
                    <w:p w14:paraId="4F8E4BC9">
                      <w:pPr>
                        <w:rPr>
                          <w:rFonts w:hint="default" w:ascii="Arial" w:hAnsi="Arial" w:eastAsia="SimSun" w:cs="Arial"/>
                          <w:sz w:val="24"/>
                          <w:szCs w:val="24"/>
                          <w:lang w:val="en-IN"/>
                        </w:rPr>
                      </w:pPr>
                      <w:r>
                        <w:rPr>
                          <w:rFonts w:hint="default" w:ascii="Arial" w:hAnsi="Arial" w:eastAsia="SimSun" w:cs="Arial"/>
                          <w:sz w:val="24"/>
                          <w:szCs w:val="24"/>
                          <w:lang w:val="en-IN"/>
                        </w:rPr>
                        <w:t xml:space="preserve">Futala juni vasti </w:t>
                      </w:r>
                    </w:p>
                    <w:p w14:paraId="404CB5B6">
                      <w:pPr>
                        <w:rPr>
                          <w:rFonts w:hint="default" w:ascii="Arial" w:hAnsi="Arial" w:eastAsia="SimSun" w:cs="Arial"/>
                          <w:sz w:val="24"/>
                          <w:szCs w:val="24"/>
                          <w:lang w:val="en-IN"/>
                        </w:rPr>
                      </w:pPr>
                      <w:r>
                        <w:rPr>
                          <w:rFonts w:hint="default" w:ascii="Arial" w:hAnsi="Arial" w:eastAsia="SimSun" w:cs="Arial"/>
                          <w:sz w:val="24"/>
                          <w:szCs w:val="24"/>
                          <w:lang w:val="en-IN"/>
                        </w:rPr>
                        <w:t xml:space="preserve">Surendra gad </w:t>
                      </w:r>
                    </w:p>
                    <w:p w14:paraId="2774431E">
                      <w:pPr>
                        <w:rPr>
                          <w:rFonts w:hint="default"/>
                          <w:lang w:val="en-IN"/>
                        </w:rPr>
                      </w:pPr>
                      <w:r>
                        <w:rPr>
                          <w:rFonts w:hint="default"/>
                          <w:lang w:val="en-IN"/>
                        </w:rPr>
                        <w:t xml:space="preserve">Kachipura </w:t>
                      </w:r>
                    </w:p>
                    <w:p w14:paraId="23B19075">
                      <w:pPr>
                        <w:rPr>
                          <w:rFonts w:hint="default"/>
                          <w:lang w:val="en-IN"/>
                        </w:rPr>
                      </w:pPr>
                      <w:r>
                        <w:rPr>
                          <w:rFonts w:hint="default"/>
                          <w:lang w:val="en-IN"/>
                        </w:rPr>
                        <w:t>Sudam Nagri</w:t>
                      </w:r>
                    </w:p>
                    <w:p w14:paraId="091F2AEF">
                      <w:pPr>
                        <w:rPr>
                          <w:rFonts w:hint="default" w:ascii="Arial" w:hAnsi="Arial" w:eastAsia="SimSun" w:cs="Arial"/>
                          <w:sz w:val="24"/>
                          <w:szCs w:val="24"/>
                          <w:lang w:val="en-IN"/>
                        </w:rPr>
                      </w:pPr>
                      <w:r>
                        <w:rPr>
                          <w:rFonts w:hint="default" w:ascii="Arial" w:hAnsi="Arial" w:eastAsia="SimSun" w:cs="Arial"/>
                          <w:sz w:val="24"/>
                          <w:szCs w:val="24"/>
                          <w:lang w:val="en-IN"/>
                        </w:rPr>
                        <w:t>Anjani</w:t>
                      </w:r>
                    </w:p>
                    <w:p w14:paraId="32AF540B">
                      <w:pPr>
                        <w:rPr>
                          <w:rFonts w:hint="default"/>
                          <w:lang w:val="en-IN"/>
                        </w:rPr>
                      </w:pPr>
                      <w:r>
                        <w:rPr>
                          <w:rFonts w:hint="default" w:ascii="Arial" w:hAnsi="Arial" w:eastAsia="SimSun" w:cs="Arial"/>
                          <w:sz w:val="24"/>
                          <w:szCs w:val="24"/>
                          <w:lang w:val="en-IN"/>
                        </w:rPr>
                        <w:t>Pipla dak bangl</w:t>
                      </w:r>
                    </w:p>
                  </w:txbxContent>
                </v:textbox>
              </v:shape>
            </w:pict>
          </mc:Fallback>
        </mc:AlternateContent>
      </w:r>
    </w:p>
    <w:p w14:paraId="03016841">
      <w:pPr>
        <w:rPr>
          <w:rFonts w:hint="default" w:ascii="Arial" w:hAnsi="Arial" w:eastAsia="SimSun" w:cs="Arial"/>
          <w:sz w:val="24"/>
          <w:szCs w:val="24"/>
          <w:lang w:val="en-IN"/>
        </w:rPr>
      </w:pPr>
    </w:p>
    <w:p w14:paraId="4B2A43BF">
      <w:pPr>
        <w:rPr>
          <w:rFonts w:hint="default" w:ascii="Arial" w:hAnsi="Arial" w:eastAsia="SimSun" w:cs="Arial"/>
          <w:sz w:val="24"/>
          <w:szCs w:val="24"/>
          <w:lang w:val="en-IN"/>
        </w:rPr>
      </w:pPr>
    </w:p>
    <w:p w14:paraId="2EEE255B">
      <w:pPr>
        <w:rPr>
          <w:rFonts w:hint="default" w:ascii="Arial" w:hAnsi="Arial" w:eastAsia="SimSun" w:cs="Arial"/>
          <w:sz w:val="24"/>
          <w:szCs w:val="24"/>
          <w:lang w:val="en-IN"/>
        </w:rPr>
      </w:pPr>
    </w:p>
    <w:p w14:paraId="6D31A9A1">
      <w:pPr>
        <w:rPr>
          <w:rFonts w:hint="default" w:ascii="Arial" w:hAnsi="Arial" w:eastAsia="SimSun" w:cs="Arial"/>
          <w:sz w:val="24"/>
          <w:szCs w:val="24"/>
          <w:lang w:val="en-IN"/>
        </w:rPr>
      </w:pPr>
    </w:p>
    <w:p w14:paraId="329E766C">
      <w:pPr>
        <w:rPr>
          <w:rFonts w:hint="default" w:ascii="Arial" w:hAnsi="Arial" w:eastAsia="SimSun" w:cs="Arial"/>
          <w:sz w:val="24"/>
          <w:szCs w:val="24"/>
          <w:lang w:val="en-IN"/>
        </w:rPr>
      </w:pPr>
    </w:p>
    <w:p w14:paraId="582EF132">
      <w:pPr>
        <w:rPr>
          <w:rFonts w:hint="default" w:ascii="Arial" w:hAnsi="Arial" w:eastAsia="SimSun" w:cs="Arial"/>
          <w:sz w:val="24"/>
          <w:szCs w:val="24"/>
          <w:lang w:val="en-IN"/>
        </w:rPr>
      </w:pPr>
    </w:p>
    <w:p w14:paraId="690C815D">
      <w:pPr>
        <w:rPr>
          <w:rFonts w:hint="default" w:ascii="Arial" w:hAnsi="Arial" w:eastAsia="SimSun" w:cs="Arial"/>
          <w:sz w:val="24"/>
          <w:szCs w:val="24"/>
          <w:lang w:val="en-IN"/>
        </w:rPr>
      </w:pPr>
    </w:p>
    <w:p w14:paraId="528966B6">
      <w:pPr>
        <w:rPr>
          <w:rFonts w:hint="default" w:ascii="Arial" w:hAnsi="Arial" w:eastAsia="SimSun" w:cs="Arial"/>
          <w:sz w:val="24"/>
          <w:szCs w:val="24"/>
          <w:lang w:val="en-IN"/>
        </w:rPr>
      </w:pPr>
    </w:p>
    <w:p w14:paraId="7F573D43">
      <w:pPr>
        <w:rPr>
          <w:rFonts w:hint="default" w:ascii="Arial" w:hAnsi="Arial" w:eastAsia="SimSun" w:cs="Arial"/>
          <w:b/>
          <w:bCs/>
          <w:sz w:val="24"/>
          <w:szCs w:val="24"/>
          <w:lang w:val="en-IN"/>
        </w:rPr>
      </w:pPr>
    </w:p>
    <w:p w14:paraId="420826B0">
      <w:pPr>
        <w:rPr>
          <w:rFonts w:hint="default" w:ascii="Arial" w:hAnsi="Arial" w:eastAsia="SimSun" w:cs="Arial"/>
          <w:b/>
          <w:bCs/>
          <w:sz w:val="24"/>
          <w:szCs w:val="24"/>
          <w:lang w:val="en-IN"/>
        </w:rPr>
      </w:pPr>
      <w:r>
        <w:rPr>
          <w:rFonts w:hint="default" w:ascii="Arial" w:hAnsi="Arial" w:eastAsia="SimSun" w:cs="Arial"/>
          <w:b/>
          <w:bCs/>
          <w:sz w:val="24"/>
          <w:szCs w:val="24"/>
          <w:lang w:val="en-IN"/>
        </w:rPr>
        <w:br w:type="page"/>
      </w:r>
    </w:p>
    <w:p w14:paraId="5A95B5B2">
      <w:pPr>
        <w:rPr>
          <w:rFonts w:hint="default" w:ascii="Arial" w:hAnsi="Arial" w:eastAsia="SimSun" w:cs="Arial"/>
          <w:b/>
          <w:bCs/>
          <w:sz w:val="24"/>
          <w:szCs w:val="24"/>
          <w:lang w:val="en-IN"/>
        </w:rPr>
      </w:pPr>
      <w:r>
        <w:rPr>
          <w:rFonts w:hint="default" w:ascii="Arial" w:hAnsi="Arial" w:eastAsia="SimSun" w:cs="Arial"/>
          <w:b/>
          <w:bCs/>
          <w:sz w:val="24"/>
          <w:szCs w:val="24"/>
          <w:lang w:val="en-IN"/>
        </w:rPr>
        <w:t>From Dharampeth zone, following low income communities have been covered -</w:t>
      </w:r>
    </w:p>
    <w:p w14:paraId="5A72D3EA">
      <w:pPr>
        <w:rPr>
          <w:rFonts w:hint="default" w:ascii="Arial" w:hAnsi="Arial" w:eastAsia="SimSun" w:cs="Arial"/>
          <w:sz w:val="24"/>
          <w:szCs w:val="24"/>
          <w:lang w:val="en-IN"/>
        </w:rPr>
      </w:pPr>
      <w:r>
        <w:rPr>
          <w:sz w:val="24"/>
        </w:rPr>
        <mc:AlternateContent>
          <mc:Choice Requires="wps">
            <w:drawing>
              <wp:anchor distT="0" distB="0" distL="114300" distR="114300" simplePos="0" relativeHeight="251661312" behindDoc="0" locked="0" layoutInCell="1" allowOverlap="1">
                <wp:simplePos x="0" y="0"/>
                <wp:positionH relativeFrom="column">
                  <wp:posOffset>2121535</wp:posOffset>
                </wp:positionH>
                <wp:positionV relativeFrom="paragraph">
                  <wp:posOffset>65405</wp:posOffset>
                </wp:positionV>
                <wp:extent cx="1795780" cy="2830195"/>
                <wp:effectExtent l="4445" t="4445" r="9525" b="22860"/>
                <wp:wrapNone/>
                <wp:docPr id="20" name="Text Box 20"/>
                <wp:cNvGraphicFramePr/>
                <a:graphic xmlns:a="http://schemas.openxmlformats.org/drawingml/2006/main">
                  <a:graphicData uri="http://schemas.microsoft.com/office/word/2010/wordprocessingShape">
                    <wps:wsp>
                      <wps:cNvSpPr txBox="1"/>
                      <wps:spPr>
                        <a:xfrm>
                          <a:off x="2970530" y="1358900"/>
                          <a:ext cx="1795780" cy="28301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7A846F6">
                            <w:pPr>
                              <w:rPr>
                                <w:rFonts w:hint="default" w:ascii="Arial" w:hAnsi="Arial" w:eastAsia="SimSun" w:cs="Arial"/>
                                <w:sz w:val="24"/>
                                <w:szCs w:val="24"/>
                                <w:lang w:val="en-IN"/>
                              </w:rPr>
                            </w:pPr>
                            <w:r>
                              <w:rPr>
                                <w:rFonts w:hint="default" w:ascii="Arial" w:hAnsi="Arial" w:eastAsia="SimSun" w:cs="Arial"/>
                                <w:sz w:val="24"/>
                                <w:szCs w:val="24"/>
                                <w:lang w:val="en-IN"/>
                              </w:rPr>
                              <w:t xml:space="preserve">Champa </w:t>
                            </w:r>
                          </w:p>
                          <w:p w14:paraId="4BC43A96">
                            <w:pPr>
                              <w:rPr>
                                <w:rFonts w:hint="default" w:ascii="Arial" w:hAnsi="Arial" w:eastAsia="SimSun" w:cs="Arial"/>
                                <w:sz w:val="24"/>
                                <w:szCs w:val="24"/>
                                <w:lang w:val="en-IN"/>
                              </w:rPr>
                            </w:pPr>
                            <w:r>
                              <w:rPr>
                                <w:rFonts w:hint="default" w:ascii="Arial" w:hAnsi="Arial" w:eastAsia="SimSun" w:cs="Arial"/>
                                <w:sz w:val="24"/>
                                <w:szCs w:val="24"/>
                                <w:lang w:val="en-IN"/>
                              </w:rPr>
                              <w:t xml:space="preserve">Nanda </w:t>
                            </w:r>
                          </w:p>
                          <w:p w14:paraId="320E2B76">
                            <w:pPr>
                              <w:rPr>
                                <w:rFonts w:hint="default" w:ascii="Arial" w:hAnsi="Arial" w:eastAsia="SimSun" w:cs="Arial"/>
                                <w:sz w:val="24"/>
                                <w:szCs w:val="24"/>
                                <w:lang w:val="en-IN"/>
                              </w:rPr>
                            </w:pPr>
                            <w:r>
                              <w:rPr>
                                <w:rFonts w:hint="default" w:ascii="Arial" w:hAnsi="Arial" w:eastAsia="SimSun" w:cs="Arial"/>
                                <w:sz w:val="24"/>
                                <w:szCs w:val="24"/>
                                <w:lang w:val="en-IN"/>
                              </w:rPr>
                              <w:t xml:space="preserve">Umri </w:t>
                            </w:r>
                          </w:p>
                          <w:p w14:paraId="15A4DD89">
                            <w:pPr>
                              <w:rPr>
                                <w:rFonts w:hint="default" w:ascii="Arial" w:hAnsi="Arial" w:eastAsia="SimSun" w:cs="Arial"/>
                                <w:sz w:val="24"/>
                                <w:szCs w:val="24"/>
                                <w:lang w:val="en-IN"/>
                              </w:rPr>
                            </w:pPr>
                            <w:r>
                              <w:rPr>
                                <w:rFonts w:hint="default" w:ascii="Arial" w:hAnsi="Arial" w:eastAsia="SimSun" w:cs="Arial"/>
                                <w:sz w:val="24"/>
                                <w:szCs w:val="24"/>
                                <w:lang w:val="en-IN"/>
                              </w:rPr>
                              <w:t>Tighai</w:t>
                            </w:r>
                          </w:p>
                          <w:p w14:paraId="6E6B9CF6">
                            <w:pPr>
                              <w:rPr>
                                <w:rFonts w:hint="default" w:ascii="Arial" w:hAnsi="Arial" w:eastAsia="SimSun" w:cs="Arial"/>
                                <w:sz w:val="24"/>
                                <w:szCs w:val="24"/>
                                <w:lang w:val="en-IN"/>
                              </w:rPr>
                            </w:pPr>
                            <w:r>
                              <w:rPr>
                                <w:rFonts w:hint="default" w:ascii="Arial" w:hAnsi="Arial" w:eastAsia="SimSun" w:cs="Arial"/>
                                <w:sz w:val="24"/>
                                <w:szCs w:val="24"/>
                                <w:lang w:val="en-IN"/>
                              </w:rPr>
                              <w:t>Bhendala</w:t>
                            </w:r>
                          </w:p>
                          <w:p w14:paraId="7E73EA48">
                            <w:pPr>
                              <w:rPr>
                                <w:rFonts w:hint="default" w:ascii="Arial" w:hAnsi="Arial" w:eastAsia="SimSun" w:cs="Arial"/>
                                <w:sz w:val="24"/>
                                <w:szCs w:val="24"/>
                                <w:lang w:val="en-IN"/>
                              </w:rPr>
                            </w:pPr>
                            <w:r>
                              <w:rPr>
                                <w:rFonts w:hint="default" w:ascii="Arial" w:hAnsi="Arial" w:eastAsia="SimSun" w:cs="Arial"/>
                                <w:sz w:val="24"/>
                                <w:szCs w:val="24"/>
                                <w:lang w:val="en-IN"/>
                              </w:rPr>
                              <w:t xml:space="preserve">Sawarmendha </w:t>
                            </w:r>
                          </w:p>
                          <w:p w14:paraId="410AECD0">
                            <w:pPr>
                              <w:rPr>
                                <w:rFonts w:hint="default" w:ascii="Arial" w:hAnsi="Arial" w:eastAsia="SimSun" w:cs="Arial"/>
                                <w:sz w:val="24"/>
                                <w:szCs w:val="24"/>
                                <w:lang w:val="en-IN"/>
                              </w:rPr>
                            </w:pPr>
                            <w:r>
                              <w:rPr>
                                <w:rFonts w:hint="default" w:ascii="Arial" w:hAnsi="Arial" w:eastAsia="SimSun" w:cs="Arial"/>
                                <w:sz w:val="24"/>
                                <w:szCs w:val="24"/>
                                <w:lang w:val="en-IN"/>
                              </w:rPr>
                              <w:t xml:space="preserve">Dahegaon rangari </w:t>
                            </w:r>
                          </w:p>
                          <w:p w14:paraId="662C8203">
                            <w:pPr>
                              <w:rPr>
                                <w:rFonts w:hint="default" w:ascii="Arial" w:hAnsi="Arial" w:eastAsia="SimSun" w:cs="Arial"/>
                                <w:sz w:val="24"/>
                                <w:szCs w:val="24"/>
                                <w:lang w:val="en-IN"/>
                              </w:rPr>
                            </w:pPr>
                            <w:r>
                              <w:rPr>
                                <w:rFonts w:hint="default" w:ascii="Arial" w:hAnsi="Arial" w:eastAsia="SimSun" w:cs="Arial"/>
                                <w:sz w:val="24"/>
                                <w:szCs w:val="24"/>
                                <w:lang w:val="en-IN"/>
                              </w:rPr>
                              <w:t xml:space="preserve">Sillori </w:t>
                            </w:r>
                          </w:p>
                          <w:p w14:paraId="61877B7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7.05pt;margin-top:5.15pt;height:222.85pt;width:141.4pt;z-index:251661312;mso-width-relative:page;mso-height-relative:page;" fillcolor="#FFFFFF [3201]" filled="t" stroked="t" coordsize="21600,21600" o:gfxdata="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Obx+X1gAAAAoBAAAP&#10;AAAAAAAAAAEAIAAAACIAAABkcnMvZG93bnJldi54bWxQSwECFAAUAAAACACHTuJABtxDjFMCAADF&#10;BAAADgAAAAAAAAABACAAAAAlAQAAZHJzL2Uyb0RvYy54bWxQSwUGAAAAAAYABgBZAQAA6gUAAAAA&#10;">
                <v:fill on="t" focussize="0,0"/>
                <v:stroke weight="0.5pt" color="#000000 [3204]" joinstyle="round"/>
                <v:imagedata o:title=""/>
                <o:lock v:ext="edit" aspectratio="f"/>
                <v:textbox>
                  <w:txbxContent>
                    <w:p w14:paraId="37A846F6">
                      <w:pPr>
                        <w:rPr>
                          <w:rFonts w:hint="default" w:ascii="Arial" w:hAnsi="Arial" w:eastAsia="SimSun" w:cs="Arial"/>
                          <w:sz w:val="24"/>
                          <w:szCs w:val="24"/>
                          <w:lang w:val="en-IN"/>
                        </w:rPr>
                      </w:pPr>
                      <w:r>
                        <w:rPr>
                          <w:rFonts w:hint="default" w:ascii="Arial" w:hAnsi="Arial" w:eastAsia="SimSun" w:cs="Arial"/>
                          <w:sz w:val="24"/>
                          <w:szCs w:val="24"/>
                          <w:lang w:val="en-IN"/>
                        </w:rPr>
                        <w:t xml:space="preserve">Champa </w:t>
                      </w:r>
                    </w:p>
                    <w:p w14:paraId="4BC43A96">
                      <w:pPr>
                        <w:rPr>
                          <w:rFonts w:hint="default" w:ascii="Arial" w:hAnsi="Arial" w:eastAsia="SimSun" w:cs="Arial"/>
                          <w:sz w:val="24"/>
                          <w:szCs w:val="24"/>
                          <w:lang w:val="en-IN"/>
                        </w:rPr>
                      </w:pPr>
                      <w:r>
                        <w:rPr>
                          <w:rFonts w:hint="default" w:ascii="Arial" w:hAnsi="Arial" w:eastAsia="SimSun" w:cs="Arial"/>
                          <w:sz w:val="24"/>
                          <w:szCs w:val="24"/>
                          <w:lang w:val="en-IN"/>
                        </w:rPr>
                        <w:t xml:space="preserve">Nanda </w:t>
                      </w:r>
                    </w:p>
                    <w:p w14:paraId="320E2B76">
                      <w:pPr>
                        <w:rPr>
                          <w:rFonts w:hint="default" w:ascii="Arial" w:hAnsi="Arial" w:eastAsia="SimSun" w:cs="Arial"/>
                          <w:sz w:val="24"/>
                          <w:szCs w:val="24"/>
                          <w:lang w:val="en-IN"/>
                        </w:rPr>
                      </w:pPr>
                      <w:r>
                        <w:rPr>
                          <w:rFonts w:hint="default" w:ascii="Arial" w:hAnsi="Arial" w:eastAsia="SimSun" w:cs="Arial"/>
                          <w:sz w:val="24"/>
                          <w:szCs w:val="24"/>
                          <w:lang w:val="en-IN"/>
                        </w:rPr>
                        <w:t xml:space="preserve">Umri </w:t>
                      </w:r>
                    </w:p>
                    <w:p w14:paraId="15A4DD89">
                      <w:pPr>
                        <w:rPr>
                          <w:rFonts w:hint="default" w:ascii="Arial" w:hAnsi="Arial" w:eastAsia="SimSun" w:cs="Arial"/>
                          <w:sz w:val="24"/>
                          <w:szCs w:val="24"/>
                          <w:lang w:val="en-IN"/>
                        </w:rPr>
                      </w:pPr>
                      <w:r>
                        <w:rPr>
                          <w:rFonts w:hint="default" w:ascii="Arial" w:hAnsi="Arial" w:eastAsia="SimSun" w:cs="Arial"/>
                          <w:sz w:val="24"/>
                          <w:szCs w:val="24"/>
                          <w:lang w:val="en-IN"/>
                        </w:rPr>
                        <w:t>Tighai</w:t>
                      </w:r>
                    </w:p>
                    <w:p w14:paraId="6E6B9CF6">
                      <w:pPr>
                        <w:rPr>
                          <w:rFonts w:hint="default" w:ascii="Arial" w:hAnsi="Arial" w:eastAsia="SimSun" w:cs="Arial"/>
                          <w:sz w:val="24"/>
                          <w:szCs w:val="24"/>
                          <w:lang w:val="en-IN"/>
                        </w:rPr>
                      </w:pPr>
                      <w:r>
                        <w:rPr>
                          <w:rFonts w:hint="default" w:ascii="Arial" w:hAnsi="Arial" w:eastAsia="SimSun" w:cs="Arial"/>
                          <w:sz w:val="24"/>
                          <w:szCs w:val="24"/>
                          <w:lang w:val="en-IN"/>
                        </w:rPr>
                        <w:t>Bhendala</w:t>
                      </w:r>
                    </w:p>
                    <w:p w14:paraId="7E73EA48">
                      <w:pPr>
                        <w:rPr>
                          <w:rFonts w:hint="default" w:ascii="Arial" w:hAnsi="Arial" w:eastAsia="SimSun" w:cs="Arial"/>
                          <w:sz w:val="24"/>
                          <w:szCs w:val="24"/>
                          <w:lang w:val="en-IN"/>
                        </w:rPr>
                      </w:pPr>
                      <w:r>
                        <w:rPr>
                          <w:rFonts w:hint="default" w:ascii="Arial" w:hAnsi="Arial" w:eastAsia="SimSun" w:cs="Arial"/>
                          <w:sz w:val="24"/>
                          <w:szCs w:val="24"/>
                          <w:lang w:val="en-IN"/>
                        </w:rPr>
                        <w:t xml:space="preserve">Sawarmendha </w:t>
                      </w:r>
                    </w:p>
                    <w:p w14:paraId="410AECD0">
                      <w:pPr>
                        <w:rPr>
                          <w:rFonts w:hint="default" w:ascii="Arial" w:hAnsi="Arial" w:eastAsia="SimSun" w:cs="Arial"/>
                          <w:sz w:val="24"/>
                          <w:szCs w:val="24"/>
                          <w:lang w:val="en-IN"/>
                        </w:rPr>
                      </w:pPr>
                      <w:r>
                        <w:rPr>
                          <w:rFonts w:hint="default" w:ascii="Arial" w:hAnsi="Arial" w:eastAsia="SimSun" w:cs="Arial"/>
                          <w:sz w:val="24"/>
                          <w:szCs w:val="24"/>
                          <w:lang w:val="en-IN"/>
                        </w:rPr>
                        <w:t xml:space="preserve">Dahegaon rangari </w:t>
                      </w:r>
                    </w:p>
                    <w:p w14:paraId="662C8203">
                      <w:pPr>
                        <w:rPr>
                          <w:rFonts w:hint="default" w:ascii="Arial" w:hAnsi="Arial" w:eastAsia="SimSun" w:cs="Arial"/>
                          <w:sz w:val="24"/>
                          <w:szCs w:val="24"/>
                          <w:lang w:val="en-IN"/>
                        </w:rPr>
                      </w:pPr>
                      <w:r>
                        <w:rPr>
                          <w:rFonts w:hint="default" w:ascii="Arial" w:hAnsi="Arial" w:eastAsia="SimSun" w:cs="Arial"/>
                          <w:sz w:val="24"/>
                          <w:szCs w:val="24"/>
                          <w:lang w:val="en-IN"/>
                        </w:rPr>
                        <w:t xml:space="preserve">Sillori </w:t>
                      </w:r>
                    </w:p>
                    <w:p w14:paraId="61877B7B"/>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124460</wp:posOffset>
                </wp:positionH>
                <wp:positionV relativeFrom="paragraph">
                  <wp:posOffset>53340</wp:posOffset>
                </wp:positionV>
                <wp:extent cx="1809115" cy="2844165"/>
                <wp:effectExtent l="4445" t="4445" r="15240" b="8890"/>
                <wp:wrapNone/>
                <wp:docPr id="45" name="Text Box 45"/>
                <wp:cNvGraphicFramePr/>
                <a:graphic xmlns:a="http://schemas.openxmlformats.org/drawingml/2006/main">
                  <a:graphicData uri="http://schemas.microsoft.com/office/word/2010/wordprocessingShape">
                    <wps:wsp>
                      <wps:cNvSpPr txBox="1"/>
                      <wps:spPr>
                        <a:xfrm>
                          <a:off x="2772410" y="4977130"/>
                          <a:ext cx="1809115" cy="2844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22296B4">
                            <w:pPr>
                              <w:rPr>
                                <w:rFonts w:hint="default" w:ascii="Arial" w:hAnsi="Arial" w:eastAsia="SimSun" w:cs="Arial"/>
                                <w:sz w:val="22"/>
                                <w:szCs w:val="22"/>
                                <w:lang w:val="en-IN"/>
                              </w:rPr>
                            </w:pPr>
                            <w:r>
                              <w:rPr>
                                <w:rFonts w:hint="default" w:ascii="Arial" w:hAnsi="Arial" w:eastAsia="SimSun" w:cs="Arial"/>
                                <w:sz w:val="22"/>
                                <w:szCs w:val="22"/>
                                <w:lang w:val="en-IN"/>
                              </w:rPr>
                              <w:t>Futala new vasti</w:t>
                            </w:r>
                          </w:p>
                          <w:p w14:paraId="568C87E2">
                            <w:pPr>
                              <w:rPr>
                                <w:rFonts w:hint="default" w:ascii="Arial" w:hAnsi="Arial" w:eastAsia="SimSun" w:cs="Arial"/>
                                <w:sz w:val="22"/>
                                <w:szCs w:val="22"/>
                                <w:lang w:val="en-IN"/>
                              </w:rPr>
                            </w:pPr>
                            <w:r>
                              <w:rPr>
                                <w:rFonts w:hint="default" w:ascii="Arial" w:hAnsi="Arial" w:eastAsia="SimSun" w:cs="Arial"/>
                                <w:sz w:val="22"/>
                                <w:szCs w:val="22"/>
                                <w:lang w:val="en-IN"/>
                              </w:rPr>
                              <w:t>Sanjay nagar</w:t>
                            </w:r>
                          </w:p>
                          <w:p w14:paraId="21B4EFF0">
                            <w:pPr>
                              <w:rPr>
                                <w:rFonts w:hint="default" w:ascii="Arial" w:hAnsi="Arial" w:eastAsia="SimSun" w:cs="Arial"/>
                                <w:sz w:val="22"/>
                                <w:szCs w:val="22"/>
                                <w:lang w:val="en-IN"/>
                              </w:rPr>
                            </w:pPr>
                            <w:r>
                              <w:rPr>
                                <w:rFonts w:hint="default" w:ascii="Arial" w:hAnsi="Arial" w:eastAsia="SimSun" w:cs="Arial"/>
                                <w:sz w:val="22"/>
                                <w:szCs w:val="22"/>
                                <w:lang w:val="en-IN"/>
                              </w:rPr>
                              <w:t>Krishna nagar</w:t>
                            </w:r>
                          </w:p>
                          <w:p w14:paraId="56959007">
                            <w:pPr>
                              <w:rPr>
                                <w:rFonts w:hint="default" w:ascii="Arial" w:hAnsi="Arial" w:eastAsia="SimSun" w:cs="Arial"/>
                                <w:sz w:val="22"/>
                                <w:szCs w:val="22"/>
                                <w:lang w:val="en-IN"/>
                              </w:rPr>
                            </w:pPr>
                            <w:r>
                              <w:rPr>
                                <w:rFonts w:hint="default" w:ascii="Arial" w:hAnsi="Arial" w:eastAsia="SimSun" w:cs="Arial"/>
                                <w:sz w:val="22"/>
                                <w:szCs w:val="22"/>
                                <w:lang w:val="en-IN"/>
                              </w:rPr>
                              <w:t>Pandhrabodi</w:t>
                            </w:r>
                          </w:p>
                          <w:p w14:paraId="47144B55">
                            <w:pPr>
                              <w:rPr>
                                <w:rFonts w:hint="default" w:ascii="Arial" w:hAnsi="Arial" w:eastAsia="SimSun" w:cs="Arial"/>
                                <w:sz w:val="22"/>
                                <w:szCs w:val="22"/>
                                <w:lang w:val="en-IN"/>
                              </w:rPr>
                            </w:pPr>
                            <w:r>
                              <w:rPr>
                                <w:rFonts w:hint="default" w:ascii="Arial" w:hAnsi="Arial" w:eastAsia="SimSun" w:cs="Arial"/>
                                <w:sz w:val="22"/>
                                <w:szCs w:val="22"/>
                                <w:lang w:val="en-IN"/>
                              </w:rPr>
                              <w:t>Manavta nagar’</w:t>
                            </w:r>
                          </w:p>
                          <w:p w14:paraId="4A34668C">
                            <w:pPr>
                              <w:rPr>
                                <w:rFonts w:hint="default" w:ascii="Arial" w:hAnsi="Arial" w:eastAsia="SimSun" w:cs="Arial"/>
                                <w:sz w:val="22"/>
                                <w:szCs w:val="22"/>
                                <w:lang w:val="en-IN"/>
                              </w:rPr>
                            </w:pPr>
                            <w:r>
                              <w:rPr>
                                <w:rFonts w:hint="default" w:ascii="Arial" w:hAnsi="Arial" w:eastAsia="SimSun" w:cs="Arial"/>
                                <w:sz w:val="22"/>
                                <w:szCs w:val="22"/>
                                <w:lang w:val="en-IN"/>
                              </w:rPr>
                              <w:t>Mahapura</w:t>
                            </w:r>
                          </w:p>
                          <w:p w14:paraId="186573CB">
                            <w:pPr>
                              <w:rPr>
                                <w:rFonts w:hint="default" w:ascii="Arial" w:hAnsi="Arial" w:eastAsia="SimSun" w:cs="Arial"/>
                                <w:sz w:val="24"/>
                                <w:szCs w:val="24"/>
                                <w:lang w:val="en-IN"/>
                              </w:rPr>
                            </w:pPr>
                            <w:r>
                              <w:rPr>
                                <w:rFonts w:hint="default" w:ascii="Arial" w:hAnsi="Arial" w:eastAsia="SimSun" w:cs="Arial"/>
                                <w:sz w:val="24"/>
                                <w:szCs w:val="24"/>
                                <w:lang w:val="en-IN"/>
                              </w:rPr>
                              <w:t>Rajiv gandhi nagar</w:t>
                            </w:r>
                          </w:p>
                          <w:p w14:paraId="0363108C">
                            <w:pPr>
                              <w:rPr>
                                <w:rFonts w:hint="default" w:ascii="Arial" w:hAnsi="Arial" w:eastAsia="SimSun" w:cs="Arial"/>
                                <w:sz w:val="24"/>
                                <w:szCs w:val="24"/>
                                <w:lang w:val="en-IN"/>
                              </w:rPr>
                            </w:pPr>
                            <w:r>
                              <w:rPr>
                                <w:rFonts w:hint="default" w:ascii="Arial" w:hAnsi="Arial" w:eastAsia="SimSun" w:cs="Arial"/>
                                <w:sz w:val="24"/>
                                <w:szCs w:val="24"/>
                                <w:lang w:val="en-IN"/>
                              </w:rPr>
                              <w:t>Wakuli</w:t>
                            </w:r>
                          </w:p>
                          <w:p w14:paraId="3CCD7B84">
                            <w:pPr>
                              <w:rPr>
                                <w:rFonts w:hint="default" w:ascii="Arial" w:hAnsi="Arial" w:eastAsia="SimSun" w:cs="Arial"/>
                                <w:sz w:val="24"/>
                                <w:szCs w:val="24"/>
                                <w:lang w:val="en-IN"/>
                              </w:rPr>
                            </w:pPr>
                            <w:r>
                              <w:rPr>
                                <w:rFonts w:hint="default" w:ascii="Arial" w:hAnsi="Arial" w:eastAsia="SimSun" w:cs="Arial"/>
                                <w:sz w:val="24"/>
                                <w:szCs w:val="24"/>
                                <w:lang w:val="en-IN"/>
                              </w:rPr>
                              <w:t xml:space="preserve">Patansawangi </w:t>
                            </w:r>
                          </w:p>
                          <w:p w14:paraId="3BF5EA1F">
                            <w:pPr>
                              <w:rPr>
                                <w:rFonts w:hint="default" w:ascii="Arial" w:hAnsi="Arial" w:eastAsia="SimSun" w:cs="Arial"/>
                                <w:b/>
                                <w:bCs/>
                                <w:sz w:val="10"/>
                                <w:szCs w:val="10"/>
                                <w:lang w:val="en-IN"/>
                              </w:rPr>
                            </w:pPr>
                          </w:p>
                          <w:p w14:paraId="5A4F7D0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4.2pt;height:223.95pt;width:142.45pt;z-index:251664384;mso-width-relative:page;mso-height-relative:page;" fillcolor="#FFFFFF [3201]" filled="t" stroked="t" coordsize="21600,21600" o:gfxdata="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86dQ6tUAAAAIAQAA&#10;DwAAAAAAAAABACAAAAAiAAAAZHJzL2Rvd25yZXYueG1sUEsBAhQAFAAAAAgAh07iQAFnDXpVAgAA&#10;xQQAAA4AAAAAAAAAAQAgAAAAJAEAAGRycy9lMm9Eb2MueG1sUEsFBgAAAAAGAAYAWQEAAOsFAAAA&#10;AA==&#10;">
                <v:fill on="t" focussize="0,0"/>
                <v:stroke weight="0.5pt" color="#000000 [3204]" joinstyle="round"/>
                <v:imagedata o:title=""/>
                <o:lock v:ext="edit" aspectratio="f"/>
                <v:textbox>
                  <w:txbxContent>
                    <w:p w14:paraId="622296B4">
                      <w:pPr>
                        <w:rPr>
                          <w:rFonts w:hint="default" w:ascii="Arial" w:hAnsi="Arial" w:eastAsia="SimSun" w:cs="Arial"/>
                          <w:sz w:val="22"/>
                          <w:szCs w:val="22"/>
                          <w:lang w:val="en-IN"/>
                        </w:rPr>
                      </w:pPr>
                      <w:r>
                        <w:rPr>
                          <w:rFonts w:hint="default" w:ascii="Arial" w:hAnsi="Arial" w:eastAsia="SimSun" w:cs="Arial"/>
                          <w:sz w:val="22"/>
                          <w:szCs w:val="22"/>
                          <w:lang w:val="en-IN"/>
                        </w:rPr>
                        <w:t>Futala new vasti</w:t>
                      </w:r>
                    </w:p>
                    <w:p w14:paraId="568C87E2">
                      <w:pPr>
                        <w:rPr>
                          <w:rFonts w:hint="default" w:ascii="Arial" w:hAnsi="Arial" w:eastAsia="SimSun" w:cs="Arial"/>
                          <w:sz w:val="22"/>
                          <w:szCs w:val="22"/>
                          <w:lang w:val="en-IN"/>
                        </w:rPr>
                      </w:pPr>
                      <w:r>
                        <w:rPr>
                          <w:rFonts w:hint="default" w:ascii="Arial" w:hAnsi="Arial" w:eastAsia="SimSun" w:cs="Arial"/>
                          <w:sz w:val="22"/>
                          <w:szCs w:val="22"/>
                          <w:lang w:val="en-IN"/>
                        </w:rPr>
                        <w:t>Sanjay nagar</w:t>
                      </w:r>
                    </w:p>
                    <w:p w14:paraId="21B4EFF0">
                      <w:pPr>
                        <w:rPr>
                          <w:rFonts w:hint="default" w:ascii="Arial" w:hAnsi="Arial" w:eastAsia="SimSun" w:cs="Arial"/>
                          <w:sz w:val="22"/>
                          <w:szCs w:val="22"/>
                          <w:lang w:val="en-IN"/>
                        </w:rPr>
                      </w:pPr>
                      <w:r>
                        <w:rPr>
                          <w:rFonts w:hint="default" w:ascii="Arial" w:hAnsi="Arial" w:eastAsia="SimSun" w:cs="Arial"/>
                          <w:sz w:val="22"/>
                          <w:szCs w:val="22"/>
                          <w:lang w:val="en-IN"/>
                        </w:rPr>
                        <w:t>Krishna nagar</w:t>
                      </w:r>
                    </w:p>
                    <w:p w14:paraId="56959007">
                      <w:pPr>
                        <w:rPr>
                          <w:rFonts w:hint="default" w:ascii="Arial" w:hAnsi="Arial" w:eastAsia="SimSun" w:cs="Arial"/>
                          <w:sz w:val="22"/>
                          <w:szCs w:val="22"/>
                          <w:lang w:val="en-IN"/>
                        </w:rPr>
                      </w:pPr>
                      <w:r>
                        <w:rPr>
                          <w:rFonts w:hint="default" w:ascii="Arial" w:hAnsi="Arial" w:eastAsia="SimSun" w:cs="Arial"/>
                          <w:sz w:val="22"/>
                          <w:szCs w:val="22"/>
                          <w:lang w:val="en-IN"/>
                        </w:rPr>
                        <w:t>Pandhrabodi</w:t>
                      </w:r>
                    </w:p>
                    <w:p w14:paraId="47144B55">
                      <w:pPr>
                        <w:rPr>
                          <w:rFonts w:hint="default" w:ascii="Arial" w:hAnsi="Arial" w:eastAsia="SimSun" w:cs="Arial"/>
                          <w:sz w:val="22"/>
                          <w:szCs w:val="22"/>
                          <w:lang w:val="en-IN"/>
                        </w:rPr>
                      </w:pPr>
                      <w:r>
                        <w:rPr>
                          <w:rFonts w:hint="default" w:ascii="Arial" w:hAnsi="Arial" w:eastAsia="SimSun" w:cs="Arial"/>
                          <w:sz w:val="22"/>
                          <w:szCs w:val="22"/>
                          <w:lang w:val="en-IN"/>
                        </w:rPr>
                        <w:t>Manavta nagar’</w:t>
                      </w:r>
                    </w:p>
                    <w:p w14:paraId="4A34668C">
                      <w:pPr>
                        <w:rPr>
                          <w:rFonts w:hint="default" w:ascii="Arial" w:hAnsi="Arial" w:eastAsia="SimSun" w:cs="Arial"/>
                          <w:sz w:val="22"/>
                          <w:szCs w:val="22"/>
                          <w:lang w:val="en-IN"/>
                        </w:rPr>
                      </w:pPr>
                      <w:r>
                        <w:rPr>
                          <w:rFonts w:hint="default" w:ascii="Arial" w:hAnsi="Arial" w:eastAsia="SimSun" w:cs="Arial"/>
                          <w:sz w:val="22"/>
                          <w:szCs w:val="22"/>
                          <w:lang w:val="en-IN"/>
                        </w:rPr>
                        <w:t>Mahapura</w:t>
                      </w:r>
                    </w:p>
                    <w:p w14:paraId="186573CB">
                      <w:pPr>
                        <w:rPr>
                          <w:rFonts w:hint="default" w:ascii="Arial" w:hAnsi="Arial" w:eastAsia="SimSun" w:cs="Arial"/>
                          <w:sz w:val="24"/>
                          <w:szCs w:val="24"/>
                          <w:lang w:val="en-IN"/>
                        </w:rPr>
                      </w:pPr>
                      <w:r>
                        <w:rPr>
                          <w:rFonts w:hint="default" w:ascii="Arial" w:hAnsi="Arial" w:eastAsia="SimSun" w:cs="Arial"/>
                          <w:sz w:val="24"/>
                          <w:szCs w:val="24"/>
                          <w:lang w:val="en-IN"/>
                        </w:rPr>
                        <w:t>Rajiv gandhi nagar</w:t>
                      </w:r>
                    </w:p>
                    <w:p w14:paraId="0363108C">
                      <w:pPr>
                        <w:rPr>
                          <w:rFonts w:hint="default" w:ascii="Arial" w:hAnsi="Arial" w:eastAsia="SimSun" w:cs="Arial"/>
                          <w:sz w:val="24"/>
                          <w:szCs w:val="24"/>
                          <w:lang w:val="en-IN"/>
                        </w:rPr>
                      </w:pPr>
                      <w:r>
                        <w:rPr>
                          <w:rFonts w:hint="default" w:ascii="Arial" w:hAnsi="Arial" w:eastAsia="SimSun" w:cs="Arial"/>
                          <w:sz w:val="24"/>
                          <w:szCs w:val="24"/>
                          <w:lang w:val="en-IN"/>
                        </w:rPr>
                        <w:t>Wakuli</w:t>
                      </w:r>
                    </w:p>
                    <w:p w14:paraId="3CCD7B84">
                      <w:pPr>
                        <w:rPr>
                          <w:rFonts w:hint="default" w:ascii="Arial" w:hAnsi="Arial" w:eastAsia="SimSun" w:cs="Arial"/>
                          <w:sz w:val="24"/>
                          <w:szCs w:val="24"/>
                          <w:lang w:val="en-IN"/>
                        </w:rPr>
                      </w:pPr>
                      <w:r>
                        <w:rPr>
                          <w:rFonts w:hint="default" w:ascii="Arial" w:hAnsi="Arial" w:eastAsia="SimSun" w:cs="Arial"/>
                          <w:sz w:val="24"/>
                          <w:szCs w:val="24"/>
                          <w:lang w:val="en-IN"/>
                        </w:rPr>
                        <w:t xml:space="preserve">Patansawangi </w:t>
                      </w:r>
                    </w:p>
                    <w:p w14:paraId="3BF5EA1F">
                      <w:pPr>
                        <w:rPr>
                          <w:rFonts w:hint="default" w:ascii="Arial" w:hAnsi="Arial" w:eastAsia="SimSun" w:cs="Arial"/>
                          <w:b/>
                          <w:bCs/>
                          <w:sz w:val="10"/>
                          <w:szCs w:val="10"/>
                          <w:lang w:val="en-IN"/>
                        </w:rPr>
                      </w:pPr>
                    </w:p>
                    <w:p w14:paraId="5A4F7D06"/>
                  </w:txbxContent>
                </v:textbox>
              </v:shape>
            </w:pict>
          </mc:Fallback>
        </mc:AlternateContent>
      </w:r>
      <w:r>
        <w:rPr>
          <w:rFonts w:hint="default" w:ascii="Arial" w:hAnsi="Arial" w:eastAsia="SimSun" w:cs="Arial"/>
          <w:sz w:val="24"/>
          <w:szCs w:val="24"/>
          <w:lang w:val="en-IN"/>
        </w:rPr>
        <w:t xml:space="preserve"> </w:t>
      </w:r>
    </w:p>
    <w:p w14:paraId="22B30744">
      <w:pPr>
        <w:rPr>
          <w:rFonts w:hint="default" w:ascii="Arial" w:hAnsi="Arial" w:eastAsia="SimSun" w:cs="Arial"/>
          <w:sz w:val="24"/>
          <w:szCs w:val="24"/>
          <w:lang w:val="en-IN"/>
        </w:rPr>
      </w:pPr>
    </w:p>
    <w:p w14:paraId="0E7D09DA">
      <w:pPr>
        <w:rPr>
          <w:rFonts w:hint="default" w:ascii="Arial" w:hAnsi="Arial" w:eastAsia="SimSun" w:cs="Arial"/>
          <w:b/>
          <w:bCs/>
          <w:sz w:val="24"/>
          <w:szCs w:val="24"/>
          <w:lang w:val="en-IN"/>
        </w:rPr>
      </w:pPr>
    </w:p>
    <w:p w14:paraId="7BD76395">
      <w:pPr>
        <w:rPr>
          <w:rFonts w:hint="default" w:ascii="Arial" w:hAnsi="Arial" w:eastAsia="SimSun" w:cs="Arial"/>
          <w:b/>
          <w:bCs/>
          <w:sz w:val="24"/>
          <w:szCs w:val="24"/>
          <w:lang w:val="en-IN"/>
        </w:rPr>
      </w:pPr>
    </w:p>
    <w:p w14:paraId="3CBBD9D2">
      <w:pPr>
        <w:rPr>
          <w:rFonts w:hint="default" w:ascii="Arial" w:hAnsi="Arial" w:eastAsia="SimSun" w:cs="Arial"/>
          <w:b/>
          <w:bCs/>
          <w:sz w:val="24"/>
          <w:szCs w:val="24"/>
          <w:lang w:val="en-IN"/>
        </w:rPr>
      </w:pPr>
    </w:p>
    <w:p w14:paraId="65992743">
      <w:pPr>
        <w:rPr>
          <w:rFonts w:hint="default" w:ascii="Arial" w:hAnsi="Arial" w:eastAsia="SimSun" w:cs="Arial"/>
          <w:b/>
          <w:bCs/>
          <w:sz w:val="24"/>
          <w:szCs w:val="24"/>
          <w:lang w:val="en-IN"/>
        </w:rPr>
      </w:pPr>
    </w:p>
    <w:p w14:paraId="3EF9F26A">
      <w:pPr>
        <w:rPr>
          <w:rFonts w:hint="default" w:ascii="Arial" w:hAnsi="Arial" w:eastAsia="SimSun" w:cs="Arial"/>
          <w:b/>
          <w:bCs/>
          <w:sz w:val="24"/>
          <w:szCs w:val="24"/>
          <w:lang w:val="en-IN"/>
        </w:rPr>
      </w:pPr>
    </w:p>
    <w:p w14:paraId="34F8EB12">
      <w:pPr>
        <w:rPr>
          <w:rFonts w:hint="default" w:ascii="Arial" w:hAnsi="Arial" w:eastAsia="SimSun" w:cs="Arial"/>
          <w:b/>
          <w:bCs/>
          <w:sz w:val="24"/>
          <w:szCs w:val="24"/>
          <w:lang w:val="en-IN"/>
        </w:rPr>
      </w:pPr>
    </w:p>
    <w:p w14:paraId="27BBB826">
      <w:pPr>
        <w:rPr>
          <w:rFonts w:hint="default" w:ascii="Arial" w:hAnsi="Arial" w:eastAsia="SimSun" w:cs="Arial"/>
          <w:b/>
          <w:bCs/>
          <w:sz w:val="24"/>
          <w:szCs w:val="24"/>
          <w:lang w:val="en-IN"/>
        </w:rPr>
      </w:pPr>
    </w:p>
    <w:p w14:paraId="26D28131">
      <w:pPr>
        <w:rPr>
          <w:rFonts w:hint="default" w:ascii="Arial" w:hAnsi="Arial" w:eastAsia="SimSun" w:cs="Arial"/>
          <w:b/>
          <w:bCs/>
          <w:sz w:val="24"/>
          <w:szCs w:val="24"/>
          <w:lang w:val="en-IN"/>
        </w:rPr>
      </w:pPr>
    </w:p>
    <w:p w14:paraId="71536E76">
      <w:pPr>
        <w:rPr>
          <w:rFonts w:hint="default" w:ascii="Arial" w:hAnsi="Arial" w:eastAsia="SimSun" w:cs="Arial"/>
          <w:b/>
          <w:bCs/>
          <w:sz w:val="24"/>
          <w:szCs w:val="24"/>
          <w:lang w:val="en-IN"/>
        </w:rPr>
      </w:pPr>
      <w:r>
        <w:rPr>
          <w:rFonts w:hint="default" w:ascii="Arial" w:hAnsi="Arial" w:eastAsia="SimSun" w:cs="Arial"/>
          <w:b/>
          <w:bCs/>
          <w:sz w:val="24"/>
          <w:szCs w:val="24"/>
          <w:lang w:val="en-IN"/>
        </w:rPr>
        <w:t>From the Laxmi nagar zone - following low income communities have been covered -</w:t>
      </w:r>
    </w:p>
    <w:p w14:paraId="6DA00834">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Chunabhatti</w:t>
      </w:r>
    </w:p>
    <w:p w14:paraId="5223E842">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Ambika nagar</w:t>
      </w:r>
    </w:p>
    <w:p w14:paraId="3471D99C">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 xml:space="preserve">Parsodi nagpur </w:t>
      </w:r>
    </w:p>
    <w:p w14:paraId="4993EF58">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 xml:space="preserve">Gopal nagar </w:t>
      </w:r>
    </w:p>
    <w:p w14:paraId="6D6090BA">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Subhash nagar</w:t>
      </w:r>
    </w:p>
    <w:p w14:paraId="56A47562">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 xml:space="preserve">Kamgaar nagar </w:t>
      </w:r>
    </w:p>
    <w:p w14:paraId="298CEE93">
      <w:pPr>
        <w:keepNext w:val="0"/>
        <w:keepLines w:val="0"/>
        <w:pageBreakBefore w:val="0"/>
        <w:widowControl/>
        <w:numPr>
          <w:ilvl w:val="0"/>
          <w:numId w:val="7"/>
        </w:numPr>
        <w:kinsoku/>
        <w:wordWrap/>
        <w:overflowPunct/>
        <w:topLinePunct w:val="0"/>
        <w:autoSpaceDE/>
        <w:autoSpaceDN/>
        <w:bidi w:val="0"/>
        <w:adjustRightInd/>
        <w:snapToGrid/>
        <w:spacing w:after="0" w:line="240" w:lineRule="auto"/>
        <w:ind w:left="420" w:leftChars="0" w:hanging="420" w:firstLineChars="0"/>
        <w:textAlignment w:val="auto"/>
        <w:rPr>
          <w:rFonts w:hint="default" w:ascii="Arial" w:hAnsi="Arial" w:eastAsia="SimSun" w:cs="Arial"/>
          <w:sz w:val="24"/>
          <w:szCs w:val="24"/>
          <w:lang w:val="en-IN"/>
        </w:rPr>
      </w:pPr>
      <w:r>
        <w:rPr>
          <w:rFonts w:hint="default" w:ascii="Arial" w:hAnsi="Arial" w:eastAsia="SimSun" w:cs="Arial"/>
          <w:sz w:val="24"/>
          <w:szCs w:val="24"/>
          <w:lang w:val="en-IN"/>
        </w:rPr>
        <w:t xml:space="preserve">Ambedkar nagar </w:t>
      </w:r>
    </w:p>
    <w:p w14:paraId="0418009B">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Arial" w:hAnsi="Arial" w:eastAsia="SimSun" w:cs="Arial"/>
          <w:sz w:val="21"/>
          <w:szCs w:val="21"/>
          <w:lang w:val="en-IN"/>
        </w:rPr>
      </w:pPr>
    </w:p>
    <w:p w14:paraId="06357079">
      <w:pPr>
        <w:rPr>
          <w:rFonts w:hint="default" w:ascii="Arial" w:hAnsi="Arial" w:eastAsia="SimSun" w:cs="Arial"/>
          <w:b/>
          <w:bCs/>
          <w:sz w:val="24"/>
          <w:szCs w:val="24"/>
          <w:lang w:val="en-IN"/>
        </w:rPr>
      </w:pPr>
      <w:r>
        <w:rPr>
          <w:rFonts w:hint="default" w:ascii="Arial" w:hAnsi="Arial" w:eastAsia="SimSun" w:cs="Arial"/>
          <w:b/>
          <w:bCs/>
          <w:sz w:val="24"/>
          <w:szCs w:val="24"/>
          <w:lang w:val="en-IN"/>
        </w:rPr>
        <w:br w:type="page"/>
      </w:r>
    </w:p>
    <w:p w14:paraId="2DDE66C9">
      <w:pPr>
        <w:rPr>
          <w:rFonts w:hint="default" w:ascii="Arial" w:hAnsi="Arial" w:eastAsia="SimSun" w:cs="Arial"/>
          <w:sz w:val="24"/>
          <w:szCs w:val="24"/>
          <w:lang w:val="en-IN"/>
        </w:rPr>
      </w:pPr>
      <w:r>
        <w:rPr>
          <w:rFonts w:hint="default" w:ascii="Arial" w:hAnsi="Arial" w:eastAsia="SimSun" w:cs="Arial"/>
          <w:b/>
          <w:bCs/>
          <w:sz w:val="24"/>
          <w:szCs w:val="24"/>
          <w:lang w:val="en-IN"/>
        </w:rPr>
        <w:t>SCHOOLS</w:t>
      </w:r>
      <w:r>
        <w:rPr>
          <w:rFonts w:hint="default" w:ascii="Arial" w:hAnsi="Arial" w:eastAsia="SimSun" w:cs="Arial"/>
          <w:sz w:val="24"/>
          <w:szCs w:val="24"/>
          <w:lang w:val="en-IN"/>
        </w:rPr>
        <w:t xml:space="preserve"> covered in 4 years of NCD intervention - </w:t>
      </w:r>
    </w:p>
    <w:p w14:paraId="0BD95DB6">
      <w:pPr>
        <w:rPr>
          <w:sz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-51435</wp:posOffset>
                </wp:positionH>
                <wp:positionV relativeFrom="paragraph">
                  <wp:posOffset>64135</wp:posOffset>
                </wp:positionV>
                <wp:extent cx="2524125" cy="5939790"/>
                <wp:effectExtent l="4445" t="4445" r="5080" b="18415"/>
                <wp:wrapNone/>
                <wp:docPr id="47" name="Text Box 47"/>
                <wp:cNvGraphicFramePr/>
                <a:graphic xmlns:a="http://schemas.openxmlformats.org/drawingml/2006/main">
                  <a:graphicData uri="http://schemas.microsoft.com/office/word/2010/wordprocessingShape">
                    <wps:wsp>
                      <wps:cNvSpPr txBox="1"/>
                      <wps:spPr>
                        <a:xfrm>
                          <a:off x="890905" y="1760220"/>
                          <a:ext cx="2524125" cy="59397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975A0C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Mahurzari ZP school</w:t>
                            </w:r>
                          </w:p>
                          <w:p w14:paraId="5C0EA72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kadambi and Wankhede </w:t>
                            </w:r>
                          </w:p>
                          <w:p w14:paraId="167AD282">
                            <w:pPr>
                              <w:numPr>
                                <w:ilvl w:val="0"/>
                                <w:numId w:val="0"/>
                              </w:numPr>
                              <w:ind w:firstLine="220" w:firstLineChars="100"/>
                              <w:rPr>
                                <w:rFonts w:hint="default" w:ascii="Arial" w:hAnsi="Arial" w:eastAsia="SimSun" w:cs="Arial"/>
                                <w:sz w:val="22"/>
                                <w:szCs w:val="22"/>
                                <w:lang w:val="en-IN"/>
                              </w:rPr>
                            </w:pPr>
                            <w:r>
                              <w:rPr>
                                <w:rFonts w:hint="default" w:ascii="Arial" w:hAnsi="Arial" w:eastAsia="SimSun" w:cs="Arial"/>
                                <w:sz w:val="22"/>
                                <w:szCs w:val="22"/>
                                <w:lang w:val="en-IN"/>
                              </w:rPr>
                              <w:t xml:space="preserve">vidyalaya Kadambi </w:t>
                            </w:r>
                          </w:p>
                          <w:p w14:paraId="6988AA2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Ubali </w:t>
                            </w:r>
                          </w:p>
                          <w:p w14:paraId="56A892B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Ghorad </w:t>
                            </w:r>
                          </w:p>
                          <w:p w14:paraId="2787E419">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Sonegaon</w:t>
                            </w:r>
                          </w:p>
                          <w:p w14:paraId="36485BBD">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Khapri-Udgi</w:t>
                            </w:r>
                          </w:p>
                          <w:p w14:paraId="51007A0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Parsodi </w:t>
                            </w:r>
                          </w:p>
                          <w:p w14:paraId="208C0DEE">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Isapur </w:t>
                            </w:r>
                          </w:p>
                          <w:p w14:paraId="7CD4D6F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Godhni</w:t>
                            </w:r>
                          </w:p>
                          <w:p w14:paraId="1A1DDCFA">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Sawarmendha </w:t>
                            </w:r>
                          </w:p>
                          <w:p w14:paraId="691F1C7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Dahegaon</w:t>
                            </w:r>
                          </w:p>
                          <w:p w14:paraId="7D988555">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Dahegaon Rangari </w:t>
                            </w:r>
                          </w:p>
                          <w:p w14:paraId="5E523BEE">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Walni </w:t>
                            </w:r>
                          </w:p>
                          <w:p w14:paraId="3140138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Wakuli </w:t>
                            </w:r>
                          </w:p>
                          <w:p w14:paraId="5B206F3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Weltur </w:t>
                            </w:r>
                          </w:p>
                          <w:p w14:paraId="1CFF6E79">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Zunki </w:t>
                            </w:r>
                          </w:p>
                          <w:p w14:paraId="741D8FE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Sindhi</w:t>
                            </w:r>
                          </w:p>
                          <w:p w14:paraId="0060D662">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5pt;margin-top:5.05pt;height:467.7pt;width:198.75pt;z-index:251665408;mso-width-relative:page;mso-height-relative:page;" fillcolor="#FFFFFF [3201]" filled="t" stroked="t" coordsize="21600,21600" o:gfxdata="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BP2OqPXAAAA&#10;CQEAAA8AAAAAAAAAAQAgAAAAIgAAAGRycy9kb3ducmV2LnhtbFBLAQIUABQAAAAIAIdO4kA1xgMp&#10;VwIAAMQEAAAOAAAAAAAAAAEAIAAAACYBAABkcnMvZTJvRG9jLnhtbFBLBQYAAAAABgAGAFkBAADv&#10;BQAAAAA=&#10;">
                <v:fill on="t" focussize="0,0"/>
                <v:stroke weight="0.5pt" color="#000000 [3204]" joinstyle="round"/>
                <v:imagedata o:title=""/>
                <o:lock v:ext="edit" aspectratio="f"/>
                <v:textbox>
                  <w:txbxContent>
                    <w:p w14:paraId="4975A0C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Mahurzari ZP school</w:t>
                      </w:r>
                    </w:p>
                    <w:p w14:paraId="5C0EA72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kadambi and Wankhede </w:t>
                      </w:r>
                    </w:p>
                    <w:p w14:paraId="167AD282">
                      <w:pPr>
                        <w:numPr>
                          <w:ilvl w:val="0"/>
                          <w:numId w:val="0"/>
                        </w:numPr>
                        <w:ind w:firstLine="220" w:firstLineChars="100"/>
                        <w:rPr>
                          <w:rFonts w:hint="default" w:ascii="Arial" w:hAnsi="Arial" w:eastAsia="SimSun" w:cs="Arial"/>
                          <w:sz w:val="22"/>
                          <w:szCs w:val="22"/>
                          <w:lang w:val="en-IN"/>
                        </w:rPr>
                      </w:pPr>
                      <w:r>
                        <w:rPr>
                          <w:rFonts w:hint="default" w:ascii="Arial" w:hAnsi="Arial" w:eastAsia="SimSun" w:cs="Arial"/>
                          <w:sz w:val="22"/>
                          <w:szCs w:val="22"/>
                          <w:lang w:val="en-IN"/>
                        </w:rPr>
                        <w:t xml:space="preserve">vidyalaya Kadambi </w:t>
                      </w:r>
                    </w:p>
                    <w:p w14:paraId="6988AA2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Ubali </w:t>
                      </w:r>
                    </w:p>
                    <w:p w14:paraId="56A892B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Ghorad </w:t>
                      </w:r>
                    </w:p>
                    <w:p w14:paraId="2787E419">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Sonegaon</w:t>
                      </w:r>
                    </w:p>
                    <w:p w14:paraId="36485BBD">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Khapri-Udgi</w:t>
                      </w:r>
                    </w:p>
                    <w:p w14:paraId="51007A0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Parsodi </w:t>
                      </w:r>
                    </w:p>
                    <w:p w14:paraId="208C0DEE">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Isapur </w:t>
                      </w:r>
                    </w:p>
                    <w:p w14:paraId="7CD4D6F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Godhni</w:t>
                      </w:r>
                    </w:p>
                    <w:p w14:paraId="1A1DDCFA">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Sawarmendha </w:t>
                      </w:r>
                    </w:p>
                    <w:p w14:paraId="691F1C7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Dahegaon</w:t>
                      </w:r>
                    </w:p>
                    <w:p w14:paraId="7D988555">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Dahegaon Rangari </w:t>
                      </w:r>
                    </w:p>
                    <w:p w14:paraId="5E523BEE">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Walni </w:t>
                      </w:r>
                    </w:p>
                    <w:p w14:paraId="31401387">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Wakuli </w:t>
                      </w:r>
                    </w:p>
                    <w:p w14:paraId="5B206F31">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Weltur </w:t>
                      </w:r>
                    </w:p>
                    <w:p w14:paraId="1CFF6E79">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 xml:space="preserve">ZP school Zunki </w:t>
                      </w:r>
                    </w:p>
                    <w:p w14:paraId="741D8FE2">
                      <w:pPr>
                        <w:numPr>
                          <w:ilvl w:val="0"/>
                          <w:numId w:val="8"/>
                        </w:numPr>
                        <w:rPr>
                          <w:rFonts w:hint="default" w:ascii="Arial" w:hAnsi="Arial" w:eastAsia="SimSun" w:cs="Arial"/>
                          <w:sz w:val="22"/>
                          <w:szCs w:val="22"/>
                          <w:lang w:val="en-IN"/>
                        </w:rPr>
                      </w:pPr>
                      <w:r>
                        <w:rPr>
                          <w:rFonts w:hint="default" w:ascii="Arial" w:hAnsi="Arial" w:eastAsia="SimSun" w:cs="Arial"/>
                          <w:sz w:val="22"/>
                          <w:szCs w:val="22"/>
                          <w:lang w:val="en-IN"/>
                        </w:rPr>
                        <w:t>ZP School Sindhi</w:t>
                      </w:r>
                    </w:p>
                    <w:p w14:paraId="0060D662">
                      <w:pPr>
                        <w:rPr>
                          <w:sz w:val="21"/>
                          <w:szCs w:val="21"/>
                        </w:rPr>
                      </w:pP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2706370</wp:posOffset>
                </wp:positionH>
                <wp:positionV relativeFrom="paragraph">
                  <wp:posOffset>54610</wp:posOffset>
                </wp:positionV>
                <wp:extent cx="2179320" cy="5949950"/>
                <wp:effectExtent l="4445" t="5080" r="6985" b="7620"/>
                <wp:wrapNone/>
                <wp:docPr id="43" name="Text Box 43"/>
                <wp:cNvGraphicFramePr/>
                <a:graphic xmlns:a="http://schemas.openxmlformats.org/drawingml/2006/main">
                  <a:graphicData uri="http://schemas.microsoft.com/office/word/2010/wordprocessingShape">
                    <wps:wsp>
                      <wps:cNvSpPr txBox="1"/>
                      <wps:spPr>
                        <a:xfrm>
                          <a:off x="3799205" y="4829175"/>
                          <a:ext cx="2179320" cy="59499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CE5395E">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Bhendala </w:t>
                            </w:r>
                          </w:p>
                          <w:p w14:paraId="54F14F27">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Pimpa Dakbangla </w:t>
                            </w:r>
                          </w:p>
                          <w:p w14:paraId="2C25ED2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Manegaon </w:t>
                            </w:r>
                          </w:p>
                          <w:p w14:paraId="43F06869">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Sahuli </w:t>
                            </w:r>
                          </w:p>
                          <w:p w14:paraId="0EE1175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Gosewadi </w:t>
                            </w:r>
                          </w:p>
                          <w:p w14:paraId="561FE90F">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Sillori </w:t>
                            </w:r>
                          </w:p>
                          <w:p w14:paraId="646C8ED5">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Champa </w:t>
                            </w:r>
                          </w:p>
                          <w:p w14:paraId="0EA998A3">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Gumthi </w:t>
                            </w:r>
                          </w:p>
                          <w:p w14:paraId="576D88C7">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Bokhara </w:t>
                            </w:r>
                          </w:p>
                          <w:p w14:paraId="357A51EC">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Pitusur </w:t>
                            </w:r>
                          </w:p>
                          <w:p w14:paraId="0DDAA30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Chakki khapa </w:t>
                            </w:r>
                          </w:p>
                          <w:p w14:paraId="03A8BBF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Bharat wada</w:t>
                            </w:r>
                          </w:p>
                          <w:p w14:paraId="03DD257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Bhandangi </w:t>
                            </w:r>
                          </w:p>
                          <w:p w14:paraId="7B88F0F8">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Selu </w:t>
                            </w:r>
                          </w:p>
                          <w:p w14:paraId="1A805420">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lonara </w:t>
                            </w:r>
                          </w:p>
                          <w:p w14:paraId="78DE8B5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Vrushali Primary school </w:t>
                            </w:r>
                          </w:p>
                          <w:p w14:paraId="75F63AFE">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Krishna Vidyalaya </w:t>
                            </w:r>
                          </w:p>
                          <w:p w14:paraId="155775CA">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Futala</w:t>
                            </w:r>
                          </w:p>
                          <w:p w14:paraId="168BE3A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Sim Takli</w:t>
                            </w:r>
                          </w:p>
                          <w:p w14:paraId="28F1CD17">
                            <w:pPr>
                              <w:numPr>
                                <w:ilvl w:val="0"/>
                                <w:numId w:val="8"/>
                              </w:numPr>
                              <w:rPr>
                                <w:sz w:val="18"/>
                                <w:szCs w:val="18"/>
                              </w:rPr>
                            </w:pPr>
                            <w:r>
                              <w:rPr>
                                <w:rFonts w:hint="default" w:ascii="Arial" w:hAnsi="Arial" w:eastAsia="SimSun" w:cs="Arial"/>
                                <w:sz w:val="20"/>
                                <w:szCs w:val="20"/>
                                <w:lang w:val="en-IN"/>
                              </w:rPr>
                              <w:t xml:space="preserve">ZP school Borgaon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3.1pt;margin-top:4.3pt;height:468.5pt;width:171.6pt;z-index:251662336;mso-width-relative:page;mso-height-relative:page;" fillcolor="#FFFFFF [3201]" filled="t" stroked="t" coordsize="21600,21600" o:gfxdata="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iU8swdcAAAAJ&#10;AQAADwAAAAAAAAABACAAAAAiAAAAZHJzL2Rvd25yZXYueG1sUEsBAhQAFAAAAAgAh07iQJC97uFW&#10;AgAAxQQAAA4AAAAAAAAAAQAgAAAAJgEAAGRycy9lMm9Eb2MueG1sUEsFBgAAAAAGAAYAWQEAAO4F&#10;AAAAAA==&#10;">
                <v:fill on="t" focussize="0,0"/>
                <v:stroke weight="0.5pt" color="#000000 [3204]" joinstyle="round"/>
                <v:imagedata o:title=""/>
                <o:lock v:ext="edit" aspectratio="f"/>
                <v:textbox>
                  <w:txbxContent>
                    <w:p w14:paraId="6CE5395E">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Bhendala </w:t>
                      </w:r>
                    </w:p>
                    <w:p w14:paraId="54F14F27">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Pimpa Dakbangla </w:t>
                      </w:r>
                    </w:p>
                    <w:p w14:paraId="2C25ED2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Manegaon </w:t>
                      </w:r>
                    </w:p>
                    <w:p w14:paraId="43F06869">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Sahuli </w:t>
                      </w:r>
                    </w:p>
                    <w:p w14:paraId="0EE1175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Gosewadi </w:t>
                      </w:r>
                    </w:p>
                    <w:p w14:paraId="561FE90F">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Sillori </w:t>
                      </w:r>
                    </w:p>
                    <w:p w14:paraId="646C8ED5">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Champa </w:t>
                      </w:r>
                    </w:p>
                    <w:p w14:paraId="0EA998A3">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Gumthi </w:t>
                      </w:r>
                    </w:p>
                    <w:p w14:paraId="576D88C7">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Bokhara </w:t>
                      </w:r>
                    </w:p>
                    <w:p w14:paraId="357A51EC">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Pitusur </w:t>
                      </w:r>
                    </w:p>
                    <w:p w14:paraId="0DDAA30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Chakki khapa </w:t>
                      </w:r>
                    </w:p>
                    <w:p w14:paraId="03A8BBF4">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Bharat wada</w:t>
                      </w:r>
                    </w:p>
                    <w:p w14:paraId="03DD257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Bhandangi </w:t>
                      </w:r>
                    </w:p>
                    <w:p w14:paraId="7B88F0F8">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Selu </w:t>
                      </w:r>
                    </w:p>
                    <w:p w14:paraId="1A805420">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ZP school lonara </w:t>
                      </w:r>
                    </w:p>
                    <w:p w14:paraId="78DE8B5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Vrushali Primary school </w:t>
                      </w:r>
                    </w:p>
                    <w:p w14:paraId="75F63AFE">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 xml:space="preserve">Krishna Vidyalaya </w:t>
                      </w:r>
                    </w:p>
                    <w:p w14:paraId="155775CA">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Futala</w:t>
                      </w:r>
                    </w:p>
                    <w:p w14:paraId="168BE3A2">
                      <w:pPr>
                        <w:numPr>
                          <w:ilvl w:val="0"/>
                          <w:numId w:val="8"/>
                        </w:numPr>
                        <w:rPr>
                          <w:rFonts w:hint="default" w:ascii="Arial" w:hAnsi="Arial" w:eastAsia="SimSun" w:cs="Arial"/>
                          <w:sz w:val="20"/>
                          <w:szCs w:val="20"/>
                          <w:lang w:val="en-IN"/>
                        </w:rPr>
                      </w:pPr>
                      <w:r>
                        <w:rPr>
                          <w:rFonts w:hint="default" w:ascii="Arial" w:hAnsi="Arial" w:eastAsia="SimSun" w:cs="Arial"/>
                          <w:sz w:val="20"/>
                          <w:szCs w:val="20"/>
                          <w:lang w:val="en-IN"/>
                        </w:rPr>
                        <w:t>ZP school Sim Takli</w:t>
                      </w:r>
                    </w:p>
                    <w:p w14:paraId="28F1CD17">
                      <w:pPr>
                        <w:numPr>
                          <w:ilvl w:val="0"/>
                          <w:numId w:val="8"/>
                        </w:numPr>
                        <w:rPr>
                          <w:sz w:val="18"/>
                          <w:szCs w:val="18"/>
                        </w:rPr>
                      </w:pPr>
                      <w:r>
                        <w:rPr>
                          <w:rFonts w:hint="default" w:ascii="Arial" w:hAnsi="Arial" w:eastAsia="SimSun" w:cs="Arial"/>
                          <w:sz w:val="20"/>
                          <w:szCs w:val="20"/>
                          <w:lang w:val="en-IN"/>
                        </w:rPr>
                        <w:t xml:space="preserve">ZP school Borgaon </w:t>
                      </w:r>
                    </w:p>
                  </w:txbxContent>
                </v:textbox>
              </v:shape>
            </w:pict>
          </mc:Fallback>
        </mc:AlternateContent>
      </w:r>
    </w:p>
    <w:p w14:paraId="6C6B83EA">
      <w:pPr>
        <w:rPr>
          <w:sz w:val="24"/>
        </w:rPr>
      </w:pPr>
    </w:p>
    <w:p w14:paraId="4E176BE8">
      <w:pPr>
        <w:rPr>
          <w:sz w:val="24"/>
        </w:rPr>
      </w:pPr>
    </w:p>
    <w:p w14:paraId="2F798264">
      <w:pPr>
        <w:rPr>
          <w:sz w:val="24"/>
        </w:rPr>
      </w:pPr>
    </w:p>
    <w:p w14:paraId="44DB2F77">
      <w:pPr>
        <w:rPr>
          <w:sz w:val="24"/>
        </w:rPr>
      </w:pPr>
    </w:p>
    <w:p w14:paraId="135FDC04">
      <w:pPr>
        <w:rPr>
          <w:sz w:val="24"/>
        </w:rPr>
      </w:pPr>
    </w:p>
    <w:p w14:paraId="53935746">
      <w:pPr>
        <w:rPr>
          <w:sz w:val="24"/>
        </w:rPr>
      </w:pPr>
    </w:p>
    <w:p w14:paraId="6431F635">
      <w:pPr>
        <w:rPr>
          <w:sz w:val="24"/>
        </w:rPr>
      </w:pPr>
    </w:p>
    <w:p w14:paraId="12DC6D81">
      <w:pPr>
        <w:rPr>
          <w:sz w:val="24"/>
        </w:rPr>
      </w:pPr>
    </w:p>
    <w:p w14:paraId="75180C23">
      <w:pPr>
        <w:rPr>
          <w:sz w:val="24"/>
        </w:rPr>
      </w:pPr>
    </w:p>
    <w:p w14:paraId="6718D4E5">
      <w:pPr>
        <w:rPr>
          <w:sz w:val="24"/>
        </w:rPr>
      </w:pPr>
    </w:p>
    <w:p w14:paraId="2BF86587">
      <w:pPr>
        <w:rPr>
          <w:sz w:val="24"/>
        </w:rPr>
      </w:pPr>
    </w:p>
    <w:p w14:paraId="7BFE0CDF">
      <w:pPr>
        <w:rPr>
          <w:sz w:val="24"/>
        </w:rPr>
      </w:pPr>
    </w:p>
    <w:p w14:paraId="0801207C">
      <w:pPr>
        <w:rPr>
          <w:sz w:val="24"/>
        </w:rPr>
      </w:pPr>
    </w:p>
    <w:p w14:paraId="158D9FC0">
      <w:pPr>
        <w:rPr>
          <w:sz w:val="24"/>
        </w:rPr>
      </w:pPr>
    </w:p>
    <w:p w14:paraId="26C41CF3">
      <w:pPr>
        <w:rPr>
          <w:sz w:val="24"/>
        </w:rPr>
      </w:pPr>
    </w:p>
    <w:p w14:paraId="7CCC3B9C">
      <w:pPr>
        <w:rPr>
          <w:sz w:val="24"/>
        </w:rPr>
      </w:pPr>
    </w:p>
    <w:p w14:paraId="16DF4FC3">
      <w:pPr>
        <w:rPr>
          <w:rFonts w:hint="default"/>
          <w:sz w:val="24"/>
          <w:lang w:val="en-IN"/>
        </w:rPr>
      </w:pPr>
    </w:p>
    <w:p w14:paraId="69BF913A">
      <w:pPr>
        <w:rPr>
          <w:rFonts w:hint="default"/>
          <w:sz w:val="24"/>
          <w:lang w:val="en-IN"/>
        </w:rPr>
      </w:pPr>
    </w:p>
    <w:p w14:paraId="2DD619A5">
      <w:pPr>
        <w:rPr>
          <w:rFonts w:hint="default"/>
          <w:sz w:val="24"/>
          <w:lang w:val="en-IN"/>
        </w:rPr>
      </w:pPr>
    </w:p>
    <w:p w14:paraId="4505AA9F">
      <w:pPr>
        <w:rPr>
          <w:rFonts w:hint="default"/>
          <w:sz w:val="24"/>
          <w:lang w:val="en-IN"/>
        </w:rPr>
      </w:pPr>
    </w:p>
    <w:p w14:paraId="7AE20C08">
      <w:pPr>
        <w:rPr>
          <w:rFonts w:hint="default"/>
          <w:sz w:val="24"/>
          <w:lang w:val="en-US"/>
        </w:rPr>
      </w:pPr>
      <w:r>
        <w:rPr>
          <w:rFonts w:hint="default"/>
          <w:sz w:val="24"/>
          <w:lang w:val="en-US"/>
        </w:rPr>
        <w:t xml:space="preserve">Thank you, </w:t>
      </w:r>
    </w:p>
    <w:p w14:paraId="0BAE98A0">
      <w:pPr>
        <w:rPr>
          <w:rFonts w:hint="default"/>
          <w:sz w:val="24"/>
          <w:lang w:val="en-US"/>
        </w:rPr>
      </w:pPr>
    </w:p>
    <w:p w14:paraId="595D1195">
      <w:pPr>
        <w:rPr>
          <w:rFonts w:hint="default"/>
          <w:sz w:val="24"/>
          <w:lang w:val="en-US"/>
        </w:rPr>
      </w:pPr>
      <w:bookmarkStart w:id="0" w:name="_GoBack"/>
      <w:bookmarkEnd w:id="0"/>
      <w:r>
        <w:rPr>
          <w:rFonts w:hint="default"/>
          <w:sz w:val="24"/>
          <w:lang w:val="en-US"/>
        </w:rPr>
        <w:t>IIYW NCD TEAM.</w:t>
      </w:r>
    </w:p>
    <w:sectPr>
      <w:footerReference r:id="rId7" w:type="first"/>
      <w:headerReference r:id="rId5" w:type="default"/>
      <w:footerReference r:id="rId6" w:type="default"/>
      <w:pgSz w:w="11906" w:h="16838"/>
      <w:pgMar w:top="851" w:right="1276" w:bottom="1281" w:left="1418" w:header="709" w:footer="83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 w:name="Microsoft YaHei">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C3C09">
    <w:pPr>
      <w:pStyle w:val="11"/>
      <w:pBdr>
        <w:top w:val="single" w:color="auto" w:sz="4" w:space="1"/>
      </w:pBdr>
      <w:jc w:val="right"/>
    </w:pPr>
    <w:r>
      <w:fldChar w:fldCharType="begin"/>
    </w:r>
    <w:r>
      <w:instrText xml:space="preserve">PAGE   \* MERGEFORMAT</w:instrText>
    </w:r>
    <w:r>
      <w:fldChar w:fldCharType="separate"/>
    </w:r>
    <w:r>
      <w:rPr>
        <w:lang w:val="en-GB"/>
      </w:rPr>
      <w:t>3</w:t>
    </w:r>
    <w:r>
      <w:fldChar w:fldCharType="end"/>
    </w:r>
  </w:p>
  <w:p w14:paraId="36D491EE">
    <w:pPr>
      <w:pStyle w:val="11"/>
      <w:tabs>
        <w:tab w:val="center" w:pos="8789"/>
        <w:tab w:val="clear" w:pos="4536"/>
      </w:tabs>
      <w:rPr>
        <w:i/>
        <w:color w:val="BFBFBF"/>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108D7">
    <w:pPr>
      <w:pStyle w:val="11"/>
    </w:pPr>
    <w:r>
      <w:rPr>
        <w:lang w:val="de-DE" w:eastAsia="de-DE"/>
      </w:rPr>
      <w:drawing>
        <wp:anchor distT="0" distB="0" distL="114300" distR="114300" simplePos="0" relativeHeight="251659264" behindDoc="0" locked="0" layoutInCell="1" allowOverlap="1">
          <wp:simplePos x="0" y="0"/>
          <wp:positionH relativeFrom="page">
            <wp:posOffset>90170</wp:posOffset>
          </wp:positionH>
          <wp:positionV relativeFrom="page">
            <wp:posOffset>9469120</wp:posOffset>
          </wp:positionV>
          <wp:extent cx="7354570" cy="853440"/>
          <wp:effectExtent l="0" t="0" r="0" b="0"/>
          <wp:wrapTopAndBottom/>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354570" cy="853440"/>
                  </a:xfrm>
                  <a:prstGeom prst="rect">
                    <a:avLst/>
                  </a:prstGeom>
                  <a:noFill/>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39DBA">
    <w:pPr>
      <w:pStyle w:val="14"/>
      <w:spacing w:line="120" w:lineRule="auto"/>
      <w:jc w:val="right"/>
      <w:rPr>
        <w:color w:val="7F7F7F"/>
      </w:rPr>
    </w:pPr>
  </w:p>
  <w:p w14:paraId="46CEA321">
    <w:pPr>
      <w:pStyle w:val="14"/>
      <w:pBdr>
        <w:top w:val="single" w:color="auto" w:sz="4" w:space="1"/>
      </w:pBdr>
      <w:jc w:val="right"/>
      <w:rPr>
        <w:color w:val="7F7F7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6BB33"/>
    <w:multiLevelType w:val="singleLevel"/>
    <w:tmpl w:val="8D96BB33"/>
    <w:lvl w:ilvl="0" w:tentative="0">
      <w:start w:val="1"/>
      <w:numFmt w:val="lowerRoman"/>
      <w:suff w:val="space"/>
      <w:lvlText w:val="%1."/>
      <w:lvlJc w:val="left"/>
    </w:lvl>
  </w:abstractNum>
  <w:abstractNum w:abstractNumId="1">
    <w:nsid w:val="AA7F72D8"/>
    <w:multiLevelType w:val="singleLevel"/>
    <w:tmpl w:val="AA7F72D8"/>
    <w:lvl w:ilvl="0" w:tentative="0">
      <w:start w:val="1"/>
      <w:numFmt w:val="decimal"/>
      <w:suff w:val="space"/>
      <w:lvlText w:val="%1."/>
      <w:lvlJc w:val="left"/>
    </w:lvl>
  </w:abstractNum>
  <w:abstractNum w:abstractNumId="2">
    <w:nsid w:val="AA9A5457"/>
    <w:multiLevelType w:val="singleLevel"/>
    <w:tmpl w:val="AA9A545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E2310F1E"/>
    <w:multiLevelType w:val="singleLevel"/>
    <w:tmpl w:val="E2310F1E"/>
    <w:lvl w:ilvl="0" w:tentative="0">
      <w:start w:val="1"/>
      <w:numFmt w:val="bullet"/>
      <w:lvlText w:val=""/>
      <w:lvlJc w:val="left"/>
      <w:pPr>
        <w:tabs>
          <w:tab w:val="left" w:pos="420"/>
        </w:tabs>
        <w:ind w:left="860" w:leftChars="0" w:hanging="420" w:firstLineChars="0"/>
      </w:pPr>
      <w:rPr>
        <w:rFonts w:hint="default" w:ascii="Wingdings" w:hAnsi="Wingdings"/>
      </w:rPr>
    </w:lvl>
  </w:abstractNum>
  <w:abstractNum w:abstractNumId="4">
    <w:nsid w:val="01FD6AA6"/>
    <w:multiLevelType w:val="multilevel"/>
    <w:tmpl w:val="01FD6AA6"/>
    <w:lvl w:ilvl="0" w:tentative="0">
      <w:start w:val="1"/>
      <w:numFmt w:val="bullet"/>
      <w:lvlText w:val="•"/>
      <w:lvlJc w:val="left"/>
      <w:pPr>
        <w:tabs>
          <w:tab w:val="left" w:pos="720"/>
        </w:tabs>
        <w:ind w:left="720" w:hanging="360"/>
      </w:pPr>
      <w:rPr>
        <w:rFonts w:hint="default" w:ascii="Arial" w:hAnsi="Arial"/>
      </w:rPr>
    </w:lvl>
    <w:lvl w:ilvl="1" w:tentative="0">
      <w:start w:val="0"/>
      <w:numFmt w:val="bullet"/>
      <w:lvlText w:val="•"/>
      <w:lvlJc w:val="left"/>
      <w:pPr>
        <w:tabs>
          <w:tab w:val="left" w:pos="1440"/>
        </w:tabs>
        <w:ind w:left="1440" w:hanging="360"/>
      </w:pPr>
      <w:rPr>
        <w:rFonts w:hint="default" w:ascii="Arial" w:hAnsi="Arial"/>
      </w:rPr>
    </w:lvl>
    <w:lvl w:ilvl="2" w:tentative="0">
      <w:start w:val="1"/>
      <w:numFmt w:val="bullet"/>
      <w:lvlText w:val="•"/>
      <w:lvlJc w:val="left"/>
      <w:pPr>
        <w:tabs>
          <w:tab w:val="left" w:pos="2160"/>
        </w:tabs>
        <w:ind w:left="2160" w:hanging="360"/>
      </w:pPr>
      <w:rPr>
        <w:rFonts w:hint="default" w:ascii="Arial" w:hAnsi="Arial"/>
      </w:rPr>
    </w:lvl>
    <w:lvl w:ilvl="3" w:tentative="0">
      <w:start w:val="1"/>
      <w:numFmt w:val="bullet"/>
      <w:lvlText w:val="•"/>
      <w:lvlJc w:val="left"/>
      <w:pPr>
        <w:tabs>
          <w:tab w:val="left" w:pos="2880"/>
        </w:tabs>
        <w:ind w:left="2880" w:hanging="360"/>
      </w:pPr>
      <w:rPr>
        <w:rFonts w:hint="default" w:ascii="Arial" w:hAnsi="Arial"/>
      </w:rPr>
    </w:lvl>
    <w:lvl w:ilvl="4" w:tentative="0">
      <w:start w:val="1"/>
      <w:numFmt w:val="bullet"/>
      <w:lvlText w:val="•"/>
      <w:lvlJc w:val="left"/>
      <w:pPr>
        <w:tabs>
          <w:tab w:val="left" w:pos="3600"/>
        </w:tabs>
        <w:ind w:left="3600" w:hanging="360"/>
      </w:pPr>
      <w:rPr>
        <w:rFonts w:hint="default" w:ascii="Arial" w:hAnsi="Arial"/>
      </w:rPr>
    </w:lvl>
    <w:lvl w:ilvl="5" w:tentative="0">
      <w:start w:val="1"/>
      <w:numFmt w:val="bullet"/>
      <w:lvlText w:val="•"/>
      <w:lvlJc w:val="left"/>
      <w:pPr>
        <w:tabs>
          <w:tab w:val="left" w:pos="4320"/>
        </w:tabs>
        <w:ind w:left="4320" w:hanging="360"/>
      </w:pPr>
      <w:rPr>
        <w:rFonts w:hint="default" w:ascii="Arial" w:hAnsi="Arial"/>
      </w:rPr>
    </w:lvl>
    <w:lvl w:ilvl="6" w:tentative="0">
      <w:start w:val="1"/>
      <w:numFmt w:val="bullet"/>
      <w:lvlText w:val="•"/>
      <w:lvlJc w:val="left"/>
      <w:pPr>
        <w:tabs>
          <w:tab w:val="left" w:pos="5040"/>
        </w:tabs>
        <w:ind w:left="5040" w:hanging="360"/>
      </w:pPr>
      <w:rPr>
        <w:rFonts w:hint="default" w:ascii="Arial" w:hAnsi="Arial"/>
      </w:rPr>
    </w:lvl>
    <w:lvl w:ilvl="7" w:tentative="0">
      <w:start w:val="1"/>
      <w:numFmt w:val="bullet"/>
      <w:lvlText w:val="•"/>
      <w:lvlJc w:val="left"/>
      <w:pPr>
        <w:tabs>
          <w:tab w:val="left" w:pos="5760"/>
        </w:tabs>
        <w:ind w:left="5760" w:hanging="360"/>
      </w:pPr>
      <w:rPr>
        <w:rFonts w:hint="default" w:ascii="Arial" w:hAnsi="Arial"/>
      </w:rPr>
    </w:lvl>
    <w:lvl w:ilvl="8" w:tentative="0">
      <w:start w:val="1"/>
      <w:numFmt w:val="bullet"/>
      <w:lvlText w:val="•"/>
      <w:lvlJc w:val="left"/>
      <w:pPr>
        <w:tabs>
          <w:tab w:val="left" w:pos="6480"/>
        </w:tabs>
        <w:ind w:left="6480" w:hanging="360"/>
      </w:pPr>
      <w:rPr>
        <w:rFonts w:hint="default" w:ascii="Arial" w:hAnsi="Arial"/>
      </w:rPr>
    </w:lvl>
  </w:abstractNum>
  <w:abstractNum w:abstractNumId="5">
    <w:nsid w:val="63017B67"/>
    <w:multiLevelType w:val="multilevel"/>
    <w:tmpl w:val="63017B67"/>
    <w:lvl w:ilvl="0" w:tentative="0">
      <w:start w:val="1"/>
      <w:numFmt w:val="decimal"/>
      <w:lvlText w:val="%1."/>
      <w:lvlJc w:val="left"/>
      <w:pPr>
        <w:ind w:left="360" w:hanging="360"/>
      </w:pPr>
    </w:lvl>
    <w:lvl w:ilvl="1" w:tentative="0">
      <w:start w:val="1"/>
      <w:numFmt w:val="decimal"/>
      <w:lvlText w:val="%1.%2."/>
      <w:lvlJc w:val="left"/>
      <w:pPr>
        <w:ind w:left="792" w:hanging="432"/>
      </w:pPr>
    </w:lvl>
    <w:lvl w:ilvl="2" w:tentative="0">
      <w:start w:val="1"/>
      <w:numFmt w:val="decimal"/>
      <w:lvlText w:val="%1.%2.%3."/>
      <w:lvlJc w:val="left"/>
      <w:pPr>
        <w:ind w:left="1224" w:hanging="504"/>
      </w:pPr>
    </w:lvl>
    <w:lvl w:ilvl="3" w:tentative="0">
      <w:start w:val="1"/>
      <w:numFmt w:val="decimal"/>
      <w:lvlText w:val="%1.%2.%3.%4."/>
      <w:lvlJc w:val="left"/>
      <w:pPr>
        <w:ind w:left="1728"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60B1829"/>
    <w:multiLevelType w:val="singleLevel"/>
    <w:tmpl w:val="660B1829"/>
    <w:lvl w:ilvl="0" w:tentative="0">
      <w:start w:val="1"/>
      <w:numFmt w:val="decimal"/>
      <w:suff w:val="space"/>
      <w:lvlText w:val="%1."/>
      <w:lvlJc w:val="left"/>
    </w:lvl>
  </w:abstractNum>
  <w:abstractNum w:abstractNumId="7">
    <w:nsid w:val="6FEF10D9"/>
    <w:multiLevelType w:val="singleLevel"/>
    <w:tmpl w:val="6FEF10D9"/>
    <w:lvl w:ilvl="0" w:tentative="0">
      <w:start w:val="1"/>
      <w:numFmt w:val="upperLetter"/>
      <w:suff w:val="space"/>
      <w:lvlText w:val="%1."/>
      <w:lvlJc w:val="left"/>
    </w:lvl>
  </w:abstractNum>
  <w:num w:numId="1">
    <w:abstractNumId w:val="5"/>
  </w:num>
  <w:num w:numId="2">
    <w:abstractNumId w:val="0"/>
  </w:num>
  <w:num w:numId="3">
    <w:abstractNumId w:val="4"/>
  </w:num>
  <w:num w:numId="4">
    <w:abstractNumId w:val="7"/>
  </w:num>
  <w:num w:numId="5">
    <w:abstractNumId w:val="3"/>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removePersonalInformation/>
  <w:bordersDoNotSurroundHeader w:val="0"/>
  <w:bordersDoNotSurroundFooter w:val="0"/>
  <w:documentProtection w:edit="readOnly" w:enforcement="0"/>
  <w:defaultTabStop w:val="709"/>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E7E85D11-F2F3-4F7D-80C9-4BD88C1473E1}"/>
    <w:docVar w:name="dgnword-eventsink" w:val="82602496"/>
  </w:docVars>
  <w:rsids>
    <w:rsidRoot w:val="00E85574"/>
    <w:rsid w:val="00002B32"/>
    <w:rsid w:val="00002BCF"/>
    <w:rsid w:val="00006103"/>
    <w:rsid w:val="00013069"/>
    <w:rsid w:val="00015784"/>
    <w:rsid w:val="000167CA"/>
    <w:rsid w:val="00020015"/>
    <w:rsid w:val="00022A5F"/>
    <w:rsid w:val="00022AF1"/>
    <w:rsid w:val="0002564B"/>
    <w:rsid w:val="00026443"/>
    <w:rsid w:val="00033B20"/>
    <w:rsid w:val="00034BEB"/>
    <w:rsid w:val="00034D31"/>
    <w:rsid w:val="00035D9B"/>
    <w:rsid w:val="0003644A"/>
    <w:rsid w:val="00037D54"/>
    <w:rsid w:val="000405C0"/>
    <w:rsid w:val="000457F9"/>
    <w:rsid w:val="00046102"/>
    <w:rsid w:val="0005054B"/>
    <w:rsid w:val="000547C6"/>
    <w:rsid w:val="000561C6"/>
    <w:rsid w:val="00057687"/>
    <w:rsid w:val="00060AB5"/>
    <w:rsid w:val="00060B41"/>
    <w:rsid w:val="00066496"/>
    <w:rsid w:val="000715BA"/>
    <w:rsid w:val="00072EC8"/>
    <w:rsid w:val="00074A5C"/>
    <w:rsid w:val="00076C4D"/>
    <w:rsid w:val="00080D1B"/>
    <w:rsid w:val="000831F7"/>
    <w:rsid w:val="0008374C"/>
    <w:rsid w:val="0008577E"/>
    <w:rsid w:val="000900A7"/>
    <w:rsid w:val="00091ACF"/>
    <w:rsid w:val="00097128"/>
    <w:rsid w:val="000A3261"/>
    <w:rsid w:val="000A44AE"/>
    <w:rsid w:val="000A571F"/>
    <w:rsid w:val="000A5A47"/>
    <w:rsid w:val="000A6326"/>
    <w:rsid w:val="000B2FA2"/>
    <w:rsid w:val="000B5672"/>
    <w:rsid w:val="000B6809"/>
    <w:rsid w:val="000C1BF6"/>
    <w:rsid w:val="000C223D"/>
    <w:rsid w:val="000C4743"/>
    <w:rsid w:val="000D1860"/>
    <w:rsid w:val="000D1AE8"/>
    <w:rsid w:val="000E1BCF"/>
    <w:rsid w:val="000E4197"/>
    <w:rsid w:val="000E49FC"/>
    <w:rsid w:val="000E5CB9"/>
    <w:rsid w:val="000E7E7E"/>
    <w:rsid w:val="000F3933"/>
    <w:rsid w:val="000F57F0"/>
    <w:rsid w:val="000F6D33"/>
    <w:rsid w:val="000F79AF"/>
    <w:rsid w:val="00100122"/>
    <w:rsid w:val="00103B69"/>
    <w:rsid w:val="001044DB"/>
    <w:rsid w:val="00105A00"/>
    <w:rsid w:val="00112A65"/>
    <w:rsid w:val="001131FE"/>
    <w:rsid w:val="00116989"/>
    <w:rsid w:val="0011742A"/>
    <w:rsid w:val="00120E1C"/>
    <w:rsid w:val="00124A70"/>
    <w:rsid w:val="001300C6"/>
    <w:rsid w:val="00131E43"/>
    <w:rsid w:val="0013337B"/>
    <w:rsid w:val="00134E87"/>
    <w:rsid w:val="00143541"/>
    <w:rsid w:val="00145829"/>
    <w:rsid w:val="00146BBA"/>
    <w:rsid w:val="00153A0C"/>
    <w:rsid w:val="001558AD"/>
    <w:rsid w:val="00157599"/>
    <w:rsid w:val="00157BB4"/>
    <w:rsid w:val="00160465"/>
    <w:rsid w:val="001613E1"/>
    <w:rsid w:val="0016215D"/>
    <w:rsid w:val="00162681"/>
    <w:rsid w:val="001656B1"/>
    <w:rsid w:val="001660FE"/>
    <w:rsid w:val="00170F12"/>
    <w:rsid w:val="001765F6"/>
    <w:rsid w:val="001774F6"/>
    <w:rsid w:val="00180691"/>
    <w:rsid w:val="001870E4"/>
    <w:rsid w:val="001923F2"/>
    <w:rsid w:val="00193F78"/>
    <w:rsid w:val="001952C9"/>
    <w:rsid w:val="00195974"/>
    <w:rsid w:val="001A4231"/>
    <w:rsid w:val="001A5FDE"/>
    <w:rsid w:val="001A7BD3"/>
    <w:rsid w:val="001B01C7"/>
    <w:rsid w:val="001B3E63"/>
    <w:rsid w:val="001B4648"/>
    <w:rsid w:val="001B6CEC"/>
    <w:rsid w:val="001B6D87"/>
    <w:rsid w:val="001B7CB5"/>
    <w:rsid w:val="001C143E"/>
    <w:rsid w:val="001C16BD"/>
    <w:rsid w:val="001C3A91"/>
    <w:rsid w:val="001C40D5"/>
    <w:rsid w:val="001C412C"/>
    <w:rsid w:val="001C4D7F"/>
    <w:rsid w:val="001C65FB"/>
    <w:rsid w:val="001D45D0"/>
    <w:rsid w:val="001D5BD2"/>
    <w:rsid w:val="001D729D"/>
    <w:rsid w:val="001D78FC"/>
    <w:rsid w:val="001D7C8B"/>
    <w:rsid w:val="001E0A5D"/>
    <w:rsid w:val="001E1031"/>
    <w:rsid w:val="001E3706"/>
    <w:rsid w:val="001E42C6"/>
    <w:rsid w:val="001E4815"/>
    <w:rsid w:val="001E5E9B"/>
    <w:rsid w:val="001E6A90"/>
    <w:rsid w:val="001E71BE"/>
    <w:rsid w:val="001F3C4D"/>
    <w:rsid w:val="001F59B6"/>
    <w:rsid w:val="001F5E11"/>
    <w:rsid w:val="001F6352"/>
    <w:rsid w:val="001F697E"/>
    <w:rsid w:val="001F69D3"/>
    <w:rsid w:val="00200F3A"/>
    <w:rsid w:val="00201DBA"/>
    <w:rsid w:val="00202F5B"/>
    <w:rsid w:val="00205401"/>
    <w:rsid w:val="00211142"/>
    <w:rsid w:val="0021182D"/>
    <w:rsid w:val="00211927"/>
    <w:rsid w:val="0021227C"/>
    <w:rsid w:val="00212E30"/>
    <w:rsid w:val="00230C1F"/>
    <w:rsid w:val="002343EA"/>
    <w:rsid w:val="00234722"/>
    <w:rsid w:val="002406B0"/>
    <w:rsid w:val="00244CB3"/>
    <w:rsid w:val="00245B4B"/>
    <w:rsid w:val="002460BC"/>
    <w:rsid w:val="0025030E"/>
    <w:rsid w:val="002529BF"/>
    <w:rsid w:val="0026086A"/>
    <w:rsid w:val="00262812"/>
    <w:rsid w:val="002637F1"/>
    <w:rsid w:val="002638B2"/>
    <w:rsid w:val="00273830"/>
    <w:rsid w:val="00280166"/>
    <w:rsid w:val="002811BC"/>
    <w:rsid w:val="002821D4"/>
    <w:rsid w:val="00282B9A"/>
    <w:rsid w:val="00287D59"/>
    <w:rsid w:val="00287F47"/>
    <w:rsid w:val="00290478"/>
    <w:rsid w:val="002910AE"/>
    <w:rsid w:val="00294AEA"/>
    <w:rsid w:val="002A1269"/>
    <w:rsid w:val="002A2064"/>
    <w:rsid w:val="002B560A"/>
    <w:rsid w:val="002B6AF0"/>
    <w:rsid w:val="002C21F2"/>
    <w:rsid w:val="002C3416"/>
    <w:rsid w:val="002C5780"/>
    <w:rsid w:val="002D1098"/>
    <w:rsid w:val="002D12DC"/>
    <w:rsid w:val="002D5469"/>
    <w:rsid w:val="002D74D7"/>
    <w:rsid w:val="002D7EC2"/>
    <w:rsid w:val="002E11E4"/>
    <w:rsid w:val="002E5562"/>
    <w:rsid w:val="002E6052"/>
    <w:rsid w:val="002E6B38"/>
    <w:rsid w:val="002E761D"/>
    <w:rsid w:val="002F3E64"/>
    <w:rsid w:val="00300CC7"/>
    <w:rsid w:val="00304297"/>
    <w:rsid w:val="003108AD"/>
    <w:rsid w:val="003125F3"/>
    <w:rsid w:val="003145F4"/>
    <w:rsid w:val="003170F6"/>
    <w:rsid w:val="00331540"/>
    <w:rsid w:val="00331576"/>
    <w:rsid w:val="00331D6C"/>
    <w:rsid w:val="003328F4"/>
    <w:rsid w:val="003410DB"/>
    <w:rsid w:val="00343687"/>
    <w:rsid w:val="003437C8"/>
    <w:rsid w:val="00346407"/>
    <w:rsid w:val="00347134"/>
    <w:rsid w:val="00350663"/>
    <w:rsid w:val="00350F58"/>
    <w:rsid w:val="00355198"/>
    <w:rsid w:val="0035595B"/>
    <w:rsid w:val="00356379"/>
    <w:rsid w:val="00357003"/>
    <w:rsid w:val="003573B2"/>
    <w:rsid w:val="00357597"/>
    <w:rsid w:val="00371CAA"/>
    <w:rsid w:val="00375709"/>
    <w:rsid w:val="0038229B"/>
    <w:rsid w:val="00386A9F"/>
    <w:rsid w:val="00386E1A"/>
    <w:rsid w:val="00392C4B"/>
    <w:rsid w:val="003938C5"/>
    <w:rsid w:val="00394639"/>
    <w:rsid w:val="003952B0"/>
    <w:rsid w:val="00396F59"/>
    <w:rsid w:val="003A5A83"/>
    <w:rsid w:val="003A783D"/>
    <w:rsid w:val="003B08AA"/>
    <w:rsid w:val="003B1364"/>
    <w:rsid w:val="003B2FD7"/>
    <w:rsid w:val="003B3871"/>
    <w:rsid w:val="003B7A44"/>
    <w:rsid w:val="003C3FB8"/>
    <w:rsid w:val="003C4FB6"/>
    <w:rsid w:val="003C5261"/>
    <w:rsid w:val="003C540A"/>
    <w:rsid w:val="003C6212"/>
    <w:rsid w:val="003C688E"/>
    <w:rsid w:val="003C7139"/>
    <w:rsid w:val="003D0802"/>
    <w:rsid w:val="003E0921"/>
    <w:rsid w:val="003E11A1"/>
    <w:rsid w:val="003E29F6"/>
    <w:rsid w:val="003E42FE"/>
    <w:rsid w:val="003E5BE1"/>
    <w:rsid w:val="003F4754"/>
    <w:rsid w:val="003F4E4F"/>
    <w:rsid w:val="004021B7"/>
    <w:rsid w:val="00402D60"/>
    <w:rsid w:val="0040367F"/>
    <w:rsid w:val="004044D9"/>
    <w:rsid w:val="0040485B"/>
    <w:rsid w:val="0040780E"/>
    <w:rsid w:val="0041056C"/>
    <w:rsid w:val="004153FD"/>
    <w:rsid w:val="004165E4"/>
    <w:rsid w:val="00420AC1"/>
    <w:rsid w:val="00421260"/>
    <w:rsid w:val="00422D13"/>
    <w:rsid w:val="0042593D"/>
    <w:rsid w:val="00427FCD"/>
    <w:rsid w:val="004333A3"/>
    <w:rsid w:val="00433699"/>
    <w:rsid w:val="004410BF"/>
    <w:rsid w:val="004427D4"/>
    <w:rsid w:val="00444B32"/>
    <w:rsid w:val="00457E6F"/>
    <w:rsid w:val="00463297"/>
    <w:rsid w:val="00464C80"/>
    <w:rsid w:val="00466A82"/>
    <w:rsid w:val="00470022"/>
    <w:rsid w:val="004704FE"/>
    <w:rsid w:val="00471112"/>
    <w:rsid w:val="00485D67"/>
    <w:rsid w:val="004925F5"/>
    <w:rsid w:val="00496635"/>
    <w:rsid w:val="004968B1"/>
    <w:rsid w:val="004970BC"/>
    <w:rsid w:val="004979DD"/>
    <w:rsid w:val="004A2AD5"/>
    <w:rsid w:val="004A38D8"/>
    <w:rsid w:val="004A40CB"/>
    <w:rsid w:val="004A5BE1"/>
    <w:rsid w:val="004B03C7"/>
    <w:rsid w:val="004B1338"/>
    <w:rsid w:val="004B29E6"/>
    <w:rsid w:val="004B3024"/>
    <w:rsid w:val="004B7E4C"/>
    <w:rsid w:val="004C0777"/>
    <w:rsid w:val="004C178F"/>
    <w:rsid w:val="004C3C82"/>
    <w:rsid w:val="004C57BE"/>
    <w:rsid w:val="004D0AB9"/>
    <w:rsid w:val="004D65E3"/>
    <w:rsid w:val="004D7204"/>
    <w:rsid w:val="004E1458"/>
    <w:rsid w:val="004E355F"/>
    <w:rsid w:val="004E4317"/>
    <w:rsid w:val="004E4D3F"/>
    <w:rsid w:val="004F0E33"/>
    <w:rsid w:val="004F1B7C"/>
    <w:rsid w:val="004F43D1"/>
    <w:rsid w:val="004F79DC"/>
    <w:rsid w:val="00500AFB"/>
    <w:rsid w:val="00500C0B"/>
    <w:rsid w:val="00501CFF"/>
    <w:rsid w:val="00503D26"/>
    <w:rsid w:val="005078D5"/>
    <w:rsid w:val="005110A4"/>
    <w:rsid w:val="005171BF"/>
    <w:rsid w:val="0051744D"/>
    <w:rsid w:val="005235D0"/>
    <w:rsid w:val="005252BC"/>
    <w:rsid w:val="00531AF7"/>
    <w:rsid w:val="00532630"/>
    <w:rsid w:val="005327D4"/>
    <w:rsid w:val="00533BB7"/>
    <w:rsid w:val="00537E3A"/>
    <w:rsid w:val="0054333D"/>
    <w:rsid w:val="00543EEC"/>
    <w:rsid w:val="0054519E"/>
    <w:rsid w:val="00546496"/>
    <w:rsid w:val="00547236"/>
    <w:rsid w:val="00550315"/>
    <w:rsid w:val="00552189"/>
    <w:rsid w:val="00553BA8"/>
    <w:rsid w:val="00554E50"/>
    <w:rsid w:val="0056187B"/>
    <w:rsid w:val="00562C10"/>
    <w:rsid w:val="00562F38"/>
    <w:rsid w:val="00563306"/>
    <w:rsid w:val="00567908"/>
    <w:rsid w:val="00570088"/>
    <w:rsid w:val="005703F3"/>
    <w:rsid w:val="00570CF4"/>
    <w:rsid w:val="00572052"/>
    <w:rsid w:val="00572132"/>
    <w:rsid w:val="00572B46"/>
    <w:rsid w:val="00574EA7"/>
    <w:rsid w:val="0057617C"/>
    <w:rsid w:val="00576FE9"/>
    <w:rsid w:val="005779EA"/>
    <w:rsid w:val="00581191"/>
    <w:rsid w:val="005813D2"/>
    <w:rsid w:val="00582A9E"/>
    <w:rsid w:val="00584293"/>
    <w:rsid w:val="00585212"/>
    <w:rsid w:val="00592EC6"/>
    <w:rsid w:val="00593C79"/>
    <w:rsid w:val="00594EA2"/>
    <w:rsid w:val="00595EF9"/>
    <w:rsid w:val="00597EEE"/>
    <w:rsid w:val="005A2C65"/>
    <w:rsid w:val="005A3F3A"/>
    <w:rsid w:val="005A4120"/>
    <w:rsid w:val="005A4311"/>
    <w:rsid w:val="005A4404"/>
    <w:rsid w:val="005A5CE2"/>
    <w:rsid w:val="005A6545"/>
    <w:rsid w:val="005B2094"/>
    <w:rsid w:val="005B2D13"/>
    <w:rsid w:val="005B4688"/>
    <w:rsid w:val="005B70BD"/>
    <w:rsid w:val="005C6230"/>
    <w:rsid w:val="005D1283"/>
    <w:rsid w:val="005E0A85"/>
    <w:rsid w:val="005E5A72"/>
    <w:rsid w:val="005E5DC1"/>
    <w:rsid w:val="005E7C8A"/>
    <w:rsid w:val="005E7C91"/>
    <w:rsid w:val="005E7CAC"/>
    <w:rsid w:val="00601F5E"/>
    <w:rsid w:val="00603503"/>
    <w:rsid w:val="00605568"/>
    <w:rsid w:val="00605F94"/>
    <w:rsid w:val="00610473"/>
    <w:rsid w:val="0062023B"/>
    <w:rsid w:val="00623E98"/>
    <w:rsid w:val="00624E30"/>
    <w:rsid w:val="00630CD0"/>
    <w:rsid w:val="00633370"/>
    <w:rsid w:val="00635CB7"/>
    <w:rsid w:val="00643EC9"/>
    <w:rsid w:val="006466D6"/>
    <w:rsid w:val="00647B86"/>
    <w:rsid w:val="006541E0"/>
    <w:rsid w:val="006557E2"/>
    <w:rsid w:val="00657A5E"/>
    <w:rsid w:val="006610B4"/>
    <w:rsid w:val="00664FD5"/>
    <w:rsid w:val="00665AAF"/>
    <w:rsid w:val="00665E2F"/>
    <w:rsid w:val="006715B0"/>
    <w:rsid w:val="00671CE0"/>
    <w:rsid w:val="00672E35"/>
    <w:rsid w:val="0067557F"/>
    <w:rsid w:val="00680923"/>
    <w:rsid w:val="006810BE"/>
    <w:rsid w:val="006815BA"/>
    <w:rsid w:val="006921F6"/>
    <w:rsid w:val="00692760"/>
    <w:rsid w:val="00696B64"/>
    <w:rsid w:val="006A0C6C"/>
    <w:rsid w:val="006A18D6"/>
    <w:rsid w:val="006A1DF1"/>
    <w:rsid w:val="006A3A4A"/>
    <w:rsid w:val="006A70C4"/>
    <w:rsid w:val="006B300F"/>
    <w:rsid w:val="006B4117"/>
    <w:rsid w:val="006B66C3"/>
    <w:rsid w:val="006C05A4"/>
    <w:rsid w:val="006C4102"/>
    <w:rsid w:val="006C664F"/>
    <w:rsid w:val="006C709C"/>
    <w:rsid w:val="006C7360"/>
    <w:rsid w:val="006D0539"/>
    <w:rsid w:val="006D1A8B"/>
    <w:rsid w:val="006D3A9D"/>
    <w:rsid w:val="006D558D"/>
    <w:rsid w:val="006D6617"/>
    <w:rsid w:val="006E0F39"/>
    <w:rsid w:val="006E1310"/>
    <w:rsid w:val="006E5F0F"/>
    <w:rsid w:val="006F3318"/>
    <w:rsid w:val="006F7379"/>
    <w:rsid w:val="00700C9C"/>
    <w:rsid w:val="00702766"/>
    <w:rsid w:val="00703914"/>
    <w:rsid w:val="00704821"/>
    <w:rsid w:val="00713014"/>
    <w:rsid w:val="00713956"/>
    <w:rsid w:val="00714151"/>
    <w:rsid w:val="00715652"/>
    <w:rsid w:val="00717F56"/>
    <w:rsid w:val="0072070A"/>
    <w:rsid w:val="0072182B"/>
    <w:rsid w:val="0072555F"/>
    <w:rsid w:val="007305E8"/>
    <w:rsid w:val="00731EE1"/>
    <w:rsid w:val="00733C27"/>
    <w:rsid w:val="0073403A"/>
    <w:rsid w:val="00742F1E"/>
    <w:rsid w:val="00747662"/>
    <w:rsid w:val="0074786D"/>
    <w:rsid w:val="0075049E"/>
    <w:rsid w:val="00752BC4"/>
    <w:rsid w:val="007554C9"/>
    <w:rsid w:val="007631C7"/>
    <w:rsid w:val="00763642"/>
    <w:rsid w:val="00767FC6"/>
    <w:rsid w:val="00771CBE"/>
    <w:rsid w:val="00774BBB"/>
    <w:rsid w:val="00775C2B"/>
    <w:rsid w:val="0077695A"/>
    <w:rsid w:val="007800B6"/>
    <w:rsid w:val="007814D9"/>
    <w:rsid w:val="0078245C"/>
    <w:rsid w:val="007826F2"/>
    <w:rsid w:val="007853F2"/>
    <w:rsid w:val="00785A38"/>
    <w:rsid w:val="007866BC"/>
    <w:rsid w:val="007867B6"/>
    <w:rsid w:val="007867C0"/>
    <w:rsid w:val="00794DB7"/>
    <w:rsid w:val="007B00C0"/>
    <w:rsid w:val="007B13DA"/>
    <w:rsid w:val="007B18EE"/>
    <w:rsid w:val="007B196C"/>
    <w:rsid w:val="007C3469"/>
    <w:rsid w:val="007C592A"/>
    <w:rsid w:val="007C744B"/>
    <w:rsid w:val="007D0FD9"/>
    <w:rsid w:val="007D2C28"/>
    <w:rsid w:val="007D5DFB"/>
    <w:rsid w:val="007E08B8"/>
    <w:rsid w:val="007E2171"/>
    <w:rsid w:val="007E2DB2"/>
    <w:rsid w:val="007F18C6"/>
    <w:rsid w:val="007F289C"/>
    <w:rsid w:val="00800C2C"/>
    <w:rsid w:val="0080275F"/>
    <w:rsid w:val="008054F6"/>
    <w:rsid w:val="00805CEA"/>
    <w:rsid w:val="008067C6"/>
    <w:rsid w:val="00810134"/>
    <w:rsid w:val="00810EF6"/>
    <w:rsid w:val="0081461F"/>
    <w:rsid w:val="008205C5"/>
    <w:rsid w:val="00824F10"/>
    <w:rsid w:val="008262E1"/>
    <w:rsid w:val="00835458"/>
    <w:rsid w:val="00836CD2"/>
    <w:rsid w:val="00840497"/>
    <w:rsid w:val="00841EB2"/>
    <w:rsid w:val="0084355E"/>
    <w:rsid w:val="0084434C"/>
    <w:rsid w:val="00845F42"/>
    <w:rsid w:val="008479F4"/>
    <w:rsid w:val="00851141"/>
    <w:rsid w:val="008511A8"/>
    <w:rsid w:val="00852877"/>
    <w:rsid w:val="008536FC"/>
    <w:rsid w:val="00853A10"/>
    <w:rsid w:val="00854404"/>
    <w:rsid w:val="00857924"/>
    <w:rsid w:val="008579B1"/>
    <w:rsid w:val="00861E0E"/>
    <w:rsid w:val="00866D20"/>
    <w:rsid w:val="008708E7"/>
    <w:rsid w:val="008718B3"/>
    <w:rsid w:val="00874BBF"/>
    <w:rsid w:val="00874C7C"/>
    <w:rsid w:val="00880A5B"/>
    <w:rsid w:val="0088622D"/>
    <w:rsid w:val="00890362"/>
    <w:rsid w:val="0089230C"/>
    <w:rsid w:val="008A03F5"/>
    <w:rsid w:val="008A312D"/>
    <w:rsid w:val="008A3261"/>
    <w:rsid w:val="008A3E10"/>
    <w:rsid w:val="008A5397"/>
    <w:rsid w:val="008A6A1E"/>
    <w:rsid w:val="008B0D72"/>
    <w:rsid w:val="008B15EC"/>
    <w:rsid w:val="008B2BEC"/>
    <w:rsid w:val="008B4232"/>
    <w:rsid w:val="008B5A46"/>
    <w:rsid w:val="008B716B"/>
    <w:rsid w:val="008B782B"/>
    <w:rsid w:val="008B7F43"/>
    <w:rsid w:val="008C1889"/>
    <w:rsid w:val="008C1896"/>
    <w:rsid w:val="008C3B1E"/>
    <w:rsid w:val="008D11E0"/>
    <w:rsid w:val="008D3416"/>
    <w:rsid w:val="008E1247"/>
    <w:rsid w:val="008E1502"/>
    <w:rsid w:val="008E2104"/>
    <w:rsid w:val="008E3876"/>
    <w:rsid w:val="008E4E03"/>
    <w:rsid w:val="008E5669"/>
    <w:rsid w:val="008E7858"/>
    <w:rsid w:val="008F161A"/>
    <w:rsid w:val="008F4AB1"/>
    <w:rsid w:val="008F5F16"/>
    <w:rsid w:val="00901349"/>
    <w:rsid w:val="00906BCE"/>
    <w:rsid w:val="00907E32"/>
    <w:rsid w:val="0091190A"/>
    <w:rsid w:val="0091581D"/>
    <w:rsid w:val="00915BF4"/>
    <w:rsid w:val="00917B29"/>
    <w:rsid w:val="00921F69"/>
    <w:rsid w:val="00930260"/>
    <w:rsid w:val="009336EA"/>
    <w:rsid w:val="009342FF"/>
    <w:rsid w:val="00937BA2"/>
    <w:rsid w:val="00940249"/>
    <w:rsid w:val="00941F1B"/>
    <w:rsid w:val="00942346"/>
    <w:rsid w:val="00942FB4"/>
    <w:rsid w:val="009439E6"/>
    <w:rsid w:val="00945B69"/>
    <w:rsid w:val="00947A18"/>
    <w:rsid w:val="0095314E"/>
    <w:rsid w:val="009565E0"/>
    <w:rsid w:val="009627C7"/>
    <w:rsid w:val="009630E2"/>
    <w:rsid w:val="00982547"/>
    <w:rsid w:val="00982D3C"/>
    <w:rsid w:val="009847E2"/>
    <w:rsid w:val="0098610B"/>
    <w:rsid w:val="00986B23"/>
    <w:rsid w:val="00987F9E"/>
    <w:rsid w:val="00991B76"/>
    <w:rsid w:val="00995411"/>
    <w:rsid w:val="00995D6E"/>
    <w:rsid w:val="009A0E2B"/>
    <w:rsid w:val="009A105D"/>
    <w:rsid w:val="009A34D5"/>
    <w:rsid w:val="009A4460"/>
    <w:rsid w:val="009A4EDC"/>
    <w:rsid w:val="009A5673"/>
    <w:rsid w:val="009B1A08"/>
    <w:rsid w:val="009B4A00"/>
    <w:rsid w:val="009B4D6E"/>
    <w:rsid w:val="009C10C7"/>
    <w:rsid w:val="009C4392"/>
    <w:rsid w:val="009C7E88"/>
    <w:rsid w:val="009D6DF6"/>
    <w:rsid w:val="009D78DC"/>
    <w:rsid w:val="009D7E42"/>
    <w:rsid w:val="009E1B14"/>
    <w:rsid w:val="009E2E11"/>
    <w:rsid w:val="009E3776"/>
    <w:rsid w:val="009E57CE"/>
    <w:rsid w:val="009F1334"/>
    <w:rsid w:val="009F2630"/>
    <w:rsid w:val="009F32FC"/>
    <w:rsid w:val="009F40A7"/>
    <w:rsid w:val="00A02A52"/>
    <w:rsid w:val="00A03229"/>
    <w:rsid w:val="00A03A6D"/>
    <w:rsid w:val="00A03E8B"/>
    <w:rsid w:val="00A03F15"/>
    <w:rsid w:val="00A04B27"/>
    <w:rsid w:val="00A05CD1"/>
    <w:rsid w:val="00A062AF"/>
    <w:rsid w:val="00A13438"/>
    <w:rsid w:val="00A1591E"/>
    <w:rsid w:val="00A177B2"/>
    <w:rsid w:val="00A21422"/>
    <w:rsid w:val="00A22E2A"/>
    <w:rsid w:val="00A25BB7"/>
    <w:rsid w:val="00A2608B"/>
    <w:rsid w:val="00A2704F"/>
    <w:rsid w:val="00A33D62"/>
    <w:rsid w:val="00A40ECA"/>
    <w:rsid w:val="00A43987"/>
    <w:rsid w:val="00A539E3"/>
    <w:rsid w:val="00A563E0"/>
    <w:rsid w:val="00A56663"/>
    <w:rsid w:val="00A56959"/>
    <w:rsid w:val="00A5726B"/>
    <w:rsid w:val="00A60876"/>
    <w:rsid w:val="00A612C6"/>
    <w:rsid w:val="00A660E8"/>
    <w:rsid w:val="00A72C7A"/>
    <w:rsid w:val="00A73E20"/>
    <w:rsid w:val="00A84C8C"/>
    <w:rsid w:val="00A8520F"/>
    <w:rsid w:val="00A874B6"/>
    <w:rsid w:val="00A90E44"/>
    <w:rsid w:val="00A91D93"/>
    <w:rsid w:val="00A92867"/>
    <w:rsid w:val="00A93513"/>
    <w:rsid w:val="00A93890"/>
    <w:rsid w:val="00A94670"/>
    <w:rsid w:val="00AA0314"/>
    <w:rsid w:val="00AA238F"/>
    <w:rsid w:val="00AA5780"/>
    <w:rsid w:val="00AA5B74"/>
    <w:rsid w:val="00AB2ECA"/>
    <w:rsid w:val="00AB4500"/>
    <w:rsid w:val="00AB4E11"/>
    <w:rsid w:val="00AB53F8"/>
    <w:rsid w:val="00AB6C88"/>
    <w:rsid w:val="00AC000C"/>
    <w:rsid w:val="00AC37F3"/>
    <w:rsid w:val="00AD1906"/>
    <w:rsid w:val="00AD47A8"/>
    <w:rsid w:val="00AD4BEA"/>
    <w:rsid w:val="00AD6593"/>
    <w:rsid w:val="00AD7093"/>
    <w:rsid w:val="00AE0BB0"/>
    <w:rsid w:val="00AE1BEB"/>
    <w:rsid w:val="00AE1E4D"/>
    <w:rsid w:val="00AF15E4"/>
    <w:rsid w:val="00AF4DEF"/>
    <w:rsid w:val="00AF5C83"/>
    <w:rsid w:val="00AF66F1"/>
    <w:rsid w:val="00AF6862"/>
    <w:rsid w:val="00AF7855"/>
    <w:rsid w:val="00B00B8E"/>
    <w:rsid w:val="00B055FE"/>
    <w:rsid w:val="00B11D0A"/>
    <w:rsid w:val="00B125A2"/>
    <w:rsid w:val="00B16356"/>
    <w:rsid w:val="00B2411D"/>
    <w:rsid w:val="00B250BC"/>
    <w:rsid w:val="00B264F6"/>
    <w:rsid w:val="00B26BF4"/>
    <w:rsid w:val="00B30B35"/>
    <w:rsid w:val="00B32BEE"/>
    <w:rsid w:val="00B33552"/>
    <w:rsid w:val="00B33BC5"/>
    <w:rsid w:val="00B34147"/>
    <w:rsid w:val="00B410E5"/>
    <w:rsid w:val="00B42782"/>
    <w:rsid w:val="00B46208"/>
    <w:rsid w:val="00B52633"/>
    <w:rsid w:val="00B536B3"/>
    <w:rsid w:val="00B5539C"/>
    <w:rsid w:val="00B55EC1"/>
    <w:rsid w:val="00B572B8"/>
    <w:rsid w:val="00B57977"/>
    <w:rsid w:val="00B614E2"/>
    <w:rsid w:val="00B62164"/>
    <w:rsid w:val="00B63CB1"/>
    <w:rsid w:val="00B63FB5"/>
    <w:rsid w:val="00B66215"/>
    <w:rsid w:val="00B728FB"/>
    <w:rsid w:val="00B74AE2"/>
    <w:rsid w:val="00B8061D"/>
    <w:rsid w:val="00B837C0"/>
    <w:rsid w:val="00B83912"/>
    <w:rsid w:val="00B865B1"/>
    <w:rsid w:val="00B91E0E"/>
    <w:rsid w:val="00B91E1C"/>
    <w:rsid w:val="00BA0F13"/>
    <w:rsid w:val="00BA2B7B"/>
    <w:rsid w:val="00BA7C70"/>
    <w:rsid w:val="00BB054E"/>
    <w:rsid w:val="00BB0BBE"/>
    <w:rsid w:val="00BB1064"/>
    <w:rsid w:val="00BB1C50"/>
    <w:rsid w:val="00BB1E94"/>
    <w:rsid w:val="00BC072D"/>
    <w:rsid w:val="00BC076F"/>
    <w:rsid w:val="00BC3260"/>
    <w:rsid w:val="00BC411C"/>
    <w:rsid w:val="00BC58A4"/>
    <w:rsid w:val="00BC6EFD"/>
    <w:rsid w:val="00BD0B42"/>
    <w:rsid w:val="00BD368D"/>
    <w:rsid w:val="00BD372B"/>
    <w:rsid w:val="00BD4D48"/>
    <w:rsid w:val="00BD7C46"/>
    <w:rsid w:val="00BE5FC8"/>
    <w:rsid w:val="00BE6876"/>
    <w:rsid w:val="00BE6EE2"/>
    <w:rsid w:val="00BE728B"/>
    <w:rsid w:val="00BE7ECF"/>
    <w:rsid w:val="00BF2B98"/>
    <w:rsid w:val="00BF31C7"/>
    <w:rsid w:val="00BF53A0"/>
    <w:rsid w:val="00BF6257"/>
    <w:rsid w:val="00C001AA"/>
    <w:rsid w:val="00C02574"/>
    <w:rsid w:val="00C0561A"/>
    <w:rsid w:val="00C06B0A"/>
    <w:rsid w:val="00C07111"/>
    <w:rsid w:val="00C11EB5"/>
    <w:rsid w:val="00C16FE2"/>
    <w:rsid w:val="00C17236"/>
    <w:rsid w:val="00C178F7"/>
    <w:rsid w:val="00C20E01"/>
    <w:rsid w:val="00C21BDF"/>
    <w:rsid w:val="00C23605"/>
    <w:rsid w:val="00C27DC2"/>
    <w:rsid w:val="00C30C29"/>
    <w:rsid w:val="00C40033"/>
    <w:rsid w:val="00C40C27"/>
    <w:rsid w:val="00C41E6E"/>
    <w:rsid w:val="00C42FEA"/>
    <w:rsid w:val="00C43401"/>
    <w:rsid w:val="00C43558"/>
    <w:rsid w:val="00C43C1D"/>
    <w:rsid w:val="00C43D0A"/>
    <w:rsid w:val="00C45035"/>
    <w:rsid w:val="00C52DB8"/>
    <w:rsid w:val="00C53BF4"/>
    <w:rsid w:val="00C55052"/>
    <w:rsid w:val="00C55AB5"/>
    <w:rsid w:val="00C67C3F"/>
    <w:rsid w:val="00C7120D"/>
    <w:rsid w:val="00C73FE5"/>
    <w:rsid w:val="00C83286"/>
    <w:rsid w:val="00C842D0"/>
    <w:rsid w:val="00C86C0D"/>
    <w:rsid w:val="00C91C2F"/>
    <w:rsid w:val="00C96506"/>
    <w:rsid w:val="00C97C5C"/>
    <w:rsid w:val="00CA1640"/>
    <w:rsid w:val="00CB16A7"/>
    <w:rsid w:val="00CB20DB"/>
    <w:rsid w:val="00CB305B"/>
    <w:rsid w:val="00CB406F"/>
    <w:rsid w:val="00CB4E71"/>
    <w:rsid w:val="00CB576F"/>
    <w:rsid w:val="00CB6CBF"/>
    <w:rsid w:val="00CB758B"/>
    <w:rsid w:val="00CB774E"/>
    <w:rsid w:val="00CB7B4D"/>
    <w:rsid w:val="00CC1BB1"/>
    <w:rsid w:val="00CC20BA"/>
    <w:rsid w:val="00CD3928"/>
    <w:rsid w:val="00CE593A"/>
    <w:rsid w:val="00CF11E1"/>
    <w:rsid w:val="00D030B9"/>
    <w:rsid w:val="00D03869"/>
    <w:rsid w:val="00D06043"/>
    <w:rsid w:val="00D07EA8"/>
    <w:rsid w:val="00D11DE0"/>
    <w:rsid w:val="00D12EBC"/>
    <w:rsid w:val="00D13F6A"/>
    <w:rsid w:val="00D1498A"/>
    <w:rsid w:val="00D15D89"/>
    <w:rsid w:val="00D178DD"/>
    <w:rsid w:val="00D2133A"/>
    <w:rsid w:val="00D226BA"/>
    <w:rsid w:val="00D24F44"/>
    <w:rsid w:val="00D27A9A"/>
    <w:rsid w:val="00D31B0D"/>
    <w:rsid w:val="00D328D1"/>
    <w:rsid w:val="00D34024"/>
    <w:rsid w:val="00D34463"/>
    <w:rsid w:val="00D41EE7"/>
    <w:rsid w:val="00D42850"/>
    <w:rsid w:val="00D43F27"/>
    <w:rsid w:val="00D444C1"/>
    <w:rsid w:val="00D46625"/>
    <w:rsid w:val="00D500F0"/>
    <w:rsid w:val="00D50FB2"/>
    <w:rsid w:val="00D51F7C"/>
    <w:rsid w:val="00D52646"/>
    <w:rsid w:val="00D54AFD"/>
    <w:rsid w:val="00D5640F"/>
    <w:rsid w:val="00D64106"/>
    <w:rsid w:val="00D65AF0"/>
    <w:rsid w:val="00D75901"/>
    <w:rsid w:val="00D7610F"/>
    <w:rsid w:val="00D774C7"/>
    <w:rsid w:val="00D81046"/>
    <w:rsid w:val="00D83FE6"/>
    <w:rsid w:val="00D856FE"/>
    <w:rsid w:val="00D85F4B"/>
    <w:rsid w:val="00D92518"/>
    <w:rsid w:val="00D94C44"/>
    <w:rsid w:val="00D95204"/>
    <w:rsid w:val="00D9692F"/>
    <w:rsid w:val="00D97FEC"/>
    <w:rsid w:val="00DA003F"/>
    <w:rsid w:val="00DA13F6"/>
    <w:rsid w:val="00DB2DC7"/>
    <w:rsid w:val="00DB387D"/>
    <w:rsid w:val="00DB3A05"/>
    <w:rsid w:val="00DB4EF7"/>
    <w:rsid w:val="00DB7008"/>
    <w:rsid w:val="00DC5320"/>
    <w:rsid w:val="00DC5DEA"/>
    <w:rsid w:val="00DD1056"/>
    <w:rsid w:val="00DE391E"/>
    <w:rsid w:val="00DE61FC"/>
    <w:rsid w:val="00DF493D"/>
    <w:rsid w:val="00E0007F"/>
    <w:rsid w:val="00E00B66"/>
    <w:rsid w:val="00E043EC"/>
    <w:rsid w:val="00E16F00"/>
    <w:rsid w:val="00E32521"/>
    <w:rsid w:val="00E331F2"/>
    <w:rsid w:val="00E35400"/>
    <w:rsid w:val="00E42859"/>
    <w:rsid w:val="00E45A4D"/>
    <w:rsid w:val="00E53801"/>
    <w:rsid w:val="00E620C2"/>
    <w:rsid w:val="00E645C6"/>
    <w:rsid w:val="00E67CD5"/>
    <w:rsid w:val="00E702D4"/>
    <w:rsid w:val="00E70B13"/>
    <w:rsid w:val="00E70D31"/>
    <w:rsid w:val="00E73D3D"/>
    <w:rsid w:val="00E74AEC"/>
    <w:rsid w:val="00E805E5"/>
    <w:rsid w:val="00E80D54"/>
    <w:rsid w:val="00E835BE"/>
    <w:rsid w:val="00E83B33"/>
    <w:rsid w:val="00E84995"/>
    <w:rsid w:val="00E85574"/>
    <w:rsid w:val="00E86BA1"/>
    <w:rsid w:val="00E87FF3"/>
    <w:rsid w:val="00E92EA7"/>
    <w:rsid w:val="00E94253"/>
    <w:rsid w:val="00E96C0D"/>
    <w:rsid w:val="00EA19AC"/>
    <w:rsid w:val="00EA1D02"/>
    <w:rsid w:val="00EA3471"/>
    <w:rsid w:val="00EA628C"/>
    <w:rsid w:val="00EB0B2A"/>
    <w:rsid w:val="00EB0E18"/>
    <w:rsid w:val="00EB42F3"/>
    <w:rsid w:val="00EB4522"/>
    <w:rsid w:val="00EB4D8B"/>
    <w:rsid w:val="00EB68E8"/>
    <w:rsid w:val="00EC3A01"/>
    <w:rsid w:val="00EC3A11"/>
    <w:rsid w:val="00EC4F23"/>
    <w:rsid w:val="00EC7688"/>
    <w:rsid w:val="00ED492D"/>
    <w:rsid w:val="00ED5A22"/>
    <w:rsid w:val="00EE1AA3"/>
    <w:rsid w:val="00EE3BF0"/>
    <w:rsid w:val="00EE417F"/>
    <w:rsid w:val="00EE77F0"/>
    <w:rsid w:val="00EF1365"/>
    <w:rsid w:val="00EF146D"/>
    <w:rsid w:val="00EF1B20"/>
    <w:rsid w:val="00EF1F69"/>
    <w:rsid w:val="00EF203B"/>
    <w:rsid w:val="00EF2541"/>
    <w:rsid w:val="00EF3C8F"/>
    <w:rsid w:val="00EF4028"/>
    <w:rsid w:val="00EF72C8"/>
    <w:rsid w:val="00EF7B0B"/>
    <w:rsid w:val="00F00334"/>
    <w:rsid w:val="00F0393C"/>
    <w:rsid w:val="00F05C47"/>
    <w:rsid w:val="00F05FDE"/>
    <w:rsid w:val="00F07BD5"/>
    <w:rsid w:val="00F12967"/>
    <w:rsid w:val="00F14BD9"/>
    <w:rsid w:val="00F178F6"/>
    <w:rsid w:val="00F17D97"/>
    <w:rsid w:val="00F203AA"/>
    <w:rsid w:val="00F20584"/>
    <w:rsid w:val="00F24A24"/>
    <w:rsid w:val="00F30C10"/>
    <w:rsid w:val="00F42CF8"/>
    <w:rsid w:val="00F4458B"/>
    <w:rsid w:val="00F44B34"/>
    <w:rsid w:val="00F47CC7"/>
    <w:rsid w:val="00F51A44"/>
    <w:rsid w:val="00F51AFA"/>
    <w:rsid w:val="00F52A18"/>
    <w:rsid w:val="00F532AD"/>
    <w:rsid w:val="00F5725C"/>
    <w:rsid w:val="00F65BF8"/>
    <w:rsid w:val="00F72AE7"/>
    <w:rsid w:val="00F740E3"/>
    <w:rsid w:val="00F82845"/>
    <w:rsid w:val="00F86B9D"/>
    <w:rsid w:val="00F907DC"/>
    <w:rsid w:val="00F955A3"/>
    <w:rsid w:val="00FA4949"/>
    <w:rsid w:val="00FA5162"/>
    <w:rsid w:val="00FA7BFF"/>
    <w:rsid w:val="00FB00E2"/>
    <w:rsid w:val="00FB0B42"/>
    <w:rsid w:val="00FB26BF"/>
    <w:rsid w:val="00FB2A97"/>
    <w:rsid w:val="00FB46ED"/>
    <w:rsid w:val="00FB5750"/>
    <w:rsid w:val="00FB6746"/>
    <w:rsid w:val="00FB79D1"/>
    <w:rsid w:val="00FC154F"/>
    <w:rsid w:val="00FC2F4F"/>
    <w:rsid w:val="00FC643F"/>
    <w:rsid w:val="00FC67D6"/>
    <w:rsid w:val="00FD17CA"/>
    <w:rsid w:val="00FD298F"/>
    <w:rsid w:val="00FD2B5D"/>
    <w:rsid w:val="00FD5489"/>
    <w:rsid w:val="00FD611F"/>
    <w:rsid w:val="00FD6688"/>
    <w:rsid w:val="00FE215F"/>
    <w:rsid w:val="00FE5DF4"/>
    <w:rsid w:val="00FE7A88"/>
    <w:rsid w:val="00FF2A94"/>
    <w:rsid w:val="00FF332F"/>
    <w:rsid w:val="00FF5975"/>
    <w:rsid w:val="029645B3"/>
    <w:rsid w:val="048A5929"/>
    <w:rsid w:val="0FA44DCD"/>
    <w:rsid w:val="123370DE"/>
    <w:rsid w:val="125E23AD"/>
    <w:rsid w:val="169011A5"/>
    <w:rsid w:val="1B6D4CF0"/>
    <w:rsid w:val="1C810F94"/>
    <w:rsid w:val="1F527DFA"/>
    <w:rsid w:val="21466948"/>
    <w:rsid w:val="221B5EE6"/>
    <w:rsid w:val="23935F6C"/>
    <w:rsid w:val="26CC0253"/>
    <w:rsid w:val="27B11746"/>
    <w:rsid w:val="28137CA7"/>
    <w:rsid w:val="2C5D6C92"/>
    <w:rsid w:val="2E856644"/>
    <w:rsid w:val="32A30E22"/>
    <w:rsid w:val="396F4CC8"/>
    <w:rsid w:val="3CA20AC3"/>
    <w:rsid w:val="40EB38C8"/>
    <w:rsid w:val="45D27E9B"/>
    <w:rsid w:val="474E56F6"/>
    <w:rsid w:val="47EA1326"/>
    <w:rsid w:val="489331E3"/>
    <w:rsid w:val="4AA26F43"/>
    <w:rsid w:val="4B4778FB"/>
    <w:rsid w:val="50B7737A"/>
    <w:rsid w:val="52703A8D"/>
    <w:rsid w:val="56BE039C"/>
    <w:rsid w:val="5704522F"/>
    <w:rsid w:val="58670131"/>
    <w:rsid w:val="58A756CB"/>
    <w:rsid w:val="5A171EDC"/>
    <w:rsid w:val="5C4D504B"/>
    <w:rsid w:val="5CE053B5"/>
    <w:rsid w:val="5D3959E1"/>
    <w:rsid w:val="63FC48B0"/>
    <w:rsid w:val="6B7A6DBF"/>
    <w:rsid w:val="6F410A77"/>
    <w:rsid w:val="715C64F2"/>
    <w:rsid w:val="720C26C8"/>
    <w:rsid w:val="7264091F"/>
    <w:rsid w:val="731046AB"/>
    <w:rsid w:val="7401708F"/>
    <w:rsid w:val="747B43F9"/>
    <w:rsid w:val="7501177D"/>
    <w:rsid w:val="77111B58"/>
    <w:rsid w:val="771766AA"/>
    <w:rsid w:val="77977F29"/>
    <w:rsid w:val="78D67EA4"/>
    <w:rsid w:val="7929370D"/>
    <w:rsid w:val="7A957A9E"/>
  </w:rsids>
  <m:mathPr>
    <m:mathFont m:val="Cambria Math"/>
    <m:brkBin m:val="before"/>
    <m:brkBinSub m:val="--"/>
    <m:smallFrac m:val="0"/>
    <m:dispDef/>
    <m:lMargin m:val="0"/>
    <m:rMargin m:val="0"/>
    <m:defJc m:val="centerGroup"/>
    <m:wrapIndent m:val="1440"/>
    <m:intLim m:val="subSup"/>
    <m:naryLim m:val="undOvr"/>
  </m:mathPr>
  <w:doNotAutoCompressPictures/>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nhideWhenUsed="0"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de-DE" w:eastAsia="en-US" w:bidi="ar-SA"/>
    </w:rPr>
  </w:style>
  <w:style w:type="paragraph" w:styleId="2">
    <w:name w:val="heading 1"/>
    <w:basedOn w:val="1"/>
    <w:next w:val="1"/>
    <w:link w:val="26"/>
    <w:autoRedefine/>
    <w:qFormat/>
    <w:locked/>
    <w:uiPriority w:val="9"/>
    <w:pPr>
      <w:keepNext/>
      <w:keepLines/>
      <w:spacing w:before="480" w:after="0"/>
      <w:outlineLvl w:val="0"/>
    </w:pPr>
    <w:rPr>
      <w:rFonts w:ascii="Cambria" w:hAnsi="Cambria" w:eastAsia="Times New Roman"/>
      <w:b/>
      <w:bCs/>
      <w:color w:val="365F91"/>
      <w:sz w:val="28"/>
      <w:szCs w:val="28"/>
      <w:lang w:val="zh-CN"/>
    </w:rPr>
  </w:style>
  <w:style w:type="paragraph" w:styleId="3">
    <w:name w:val="heading 3"/>
    <w:basedOn w:val="1"/>
    <w:next w:val="1"/>
    <w:link w:val="32"/>
    <w:autoRedefine/>
    <w:semiHidden/>
    <w:unhideWhenUsed/>
    <w:qFormat/>
    <w:locked/>
    <w:uiPriority w:val="0"/>
    <w:pPr>
      <w:keepNext/>
      <w:keepLines/>
      <w:spacing w:before="40" w:after="0"/>
      <w:outlineLvl w:val="2"/>
    </w:pPr>
    <w:rPr>
      <w:rFonts w:asciiTheme="majorHAnsi" w:hAnsiTheme="majorHAnsi" w:eastAsiaTheme="majorEastAsia" w:cstheme="majorBidi"/>
      <w:color w:val="203864" w:themeColor="accent1" w:themeShade="80"/>
      <w:sz w:val="24"/>
      <w:szCs w:val="24"/>
    </w:rPr>
  </w:style>
  <w:style w:type="paragraph" w:styleId="4">
    <w:name w:val="heading 6"/>
    <w:basedOn w:val="1"/>
    <w:next w:val="1"/>
    <w:link w:val="28"/>
    <w:autoRedefine/>
    <w:qFormat/>
    <w:locked/>
    <w:uiPriority w:val="0"/>
    <w:pPr>
      <w:spacing w:before="240" w:after="60" w:line="240" w:lineRule="auto"/>
      <w:outlineLvl w:val="5"/>
    </w:pPr>
    <w:rPr>
      <w:rFonts w:ascii="Arial" w:hAnsi="Arial" w:eastAsia="Times New Roman"/>
      <w:b/>
      <w:bCs/>
      <w:lang w:val="zh-CN" w:eastAsia="zh-CN"/>
    </w:rPr>
  </w:style>
  <w:style w:type="character" w:default="1" w:styleId="5">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7">
    <w:name w:val="Balloon Text"/>
    <w:basedOn w:val="1"/>
    <w:link w:val="24"/>
    <w:autoRedefine/>
    <w:semiHidden/>
    <w:qFormat/>
    <w:uiPriority w:val="99"/>
    <w:pPr>
      <w:spacing w:after="0" w:line="240" w:lineRule="auto"/>
    </w:pPr>
    <w:rPr>
      <w:rFonts w:ascii="Tahoma" w:hAnsi="Tahoma"/>
      <w:sz w:val="16"/>
      <w:szCs w:val="16"/>
      <w:lang w:val="zh-CN" w:eastAsia="zh-CN"/>
    </w:rPr>
  </w:style>
  <w:style w:type="character" w:styleId="8">
    <w:name w:val="annotation reference"/>
    <w:autoRedefine/>
    <w:qFormat/>
    <w:uiPriority w:val="0"/>
    <w:rPr>
      <w:rFonts w:cs="Times New Roman"/>
      <w:sz w:val="16"/>
      <w:szCs w:val="16"/>
    </w:rPr>
  </w:style>
  <w:style w:type="paragraph" w:styleId="9">
    <w:name w:val="annotation text"/>
    <w:basedOn w:val="1"/>
    <w:link w:val="22"/>
    <w:autoRedefine/>
    <w:qFormat/>
    <w:uiPriority w:val="0"/>
    <w:pPr>
      <w:spacing w:line="240" w:lineRule="auto"/>
    </w:pPr>
    <w:rPr>
      <w:sz w:val="20"/>
      <w:szCs w:val="20"/>
      <w:lang w:val="zh-CN" w:eastAsia="zh-CN"/>
    </w:rPr>
  </w:style>
  <w:style w:type="paragraph" w:styleId="10">
    <w:name w:val="annotation subject"/>
    <w:basedOn w:val="9"/>
    <w:next w:val="9"/>
    <w:link w:val="23"/>
    <w:autoRedefine/>
    <w:semiHidden/>
    <w:qFormat/>
    <w:uiPriority w:val="99"/>
    <w:rPr>
      <w:b/>
      <w:bCs/>
    </w:rPr>
  </w:style>
  <w:style w:type="paragraph" w:styleId="11">
    <w:name w:val="footer"/>
    <w:basedOn w:val="1"/>
    <w:link w:val="21"/>
    <w:autoRedefine/>
    <w:qFormat/>
    <w:uiPriority w:val="99"/>
    <w:pPr>
      <w:tabs>
        <w:tab w:val="center" w:pos="4536"/>
        <w:tab w:val="right" w:pos="9072"/>
      </w:tabs>
      <w:spacing w:after="0" w:line="240" w:lineRule="auto"/>
    </w:pPr>
    <w:rPr>
      <w:sz w:val="20"/>
      <w:szCs w:val="20"/>
      <w:lang w:val="zh-CN" w:eastAsia="zh-CN"/>
    </w:rPr>
  </w:style>
  <w:style w:type="character" w:styleId="12">
    <w:name w:val="footnote reference"/>
    <w:autoRedefine/>
    <w:semiHidden/>
    <w:qFormat/>
    <w:uiPriority w:val="0"/>
    <w:rPr>
      <w:rFonts w:cs="Times New Roman"/>
      <w:position w:val="6"/>
      <w:sz w:val="16"/>
      <w:szCs w:val="16"/>
    </w:rPr>
  </w:style>
  <w:style w:type="paragraph" w:styleId="13">
    <w:name w:val="footnote text"/>
    <w:basedOn w:val="1"/>
    <w:link w:val="27"/>
    <w:autoRedefine/>
    <w:semiHidden/>
    <w:qFormat/>
    <w:uiPriority w:val="0"/>
    <w:pPr>
      <w:spacing w:after="0" w:line="240" w:lineRule="auto"/>
    </w:pPr>
    <w:rPr>
      <w:rFonts w:ascii="Arial" w:hAnsi="Arial" w:eastAsia="Times New Roman"/>
      <w:sz w:val="20"/>
      <w:szCs w:val="20"/>
      <w:lang w:val="zh-CN" w:eastAsia="zh-CN"/>
    </w:rPr>
  </w:style>
  <w:style w:type="paragraph" w:styleId="14">
    <w:name w:val="header"/>
    <w:basedOn w:val="1"/>
    <w:link w:val="20"/>
    <w:autoRedefine/>
    <w:qFormat/>
    <w:uiPriority w:val="99"/>
    <w:pPr>
      <w:tabs>
        <w:tab w:val="center" w:pos="4536"/>
        <w:tab w:val="right" w:pos="9072"/>
      </w:tabs>
      <w:spacing w:after="0" w:line="240" w:lineRule="auto"/>
    </w:pPr>
    <w:rPr>
      <w:sz w:val="20"/>
      <w:szCs w:val="20"/>
      <w:lang w:val="zh-CN" w:eastAsia="zh-CN"/>
    </w:rPr>
  </w:style>
  <w:style w:type="character" w:styleId="15">
    <w:name w:val="Hyperlink"/>
    <w:basedOn w:val="5"/>
    <w:autoRedefine/>
    <w:unhideWhenUsed/>
    <w:qFormat/>
    <w:uiPriority w:val="99"/>
    <w:rPr>
      <w:color w:val="0000FF"/>
      <w:u w:val="single"/>
    </w:rPr>
  </w:style>
  <w:style w:type="paragraph" w:styleId="16">
    <w:name w:val="Normal (Web)"/>
    <w:semiHidden/>
    <w:unhideWhenUsed/>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7">
    <w:name w:val="Strong"/>
    <w:basedOn w:val="5"/>
    <w:qFormat/>
    <w:locked/>
    <w:uiPriority w:val="22"/>
    <w:rPr>
      <w:b/>
      <w:bCs/>
    </w:rPr>
  </w:style>
  <w:style w:type="table" w:styleId="18">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9">
    <w:name w:val="List Paragraph"/>
    <w:basedOn w:val="1"/>
    <w:link w:val="29"/>
    <w:autoRedefine/>
    <w:qFormat/>
    <w:uiPriority w:val="34"/>
    <w:pPr>
      <w:ind w:left="720"/>
      <w:contextualSpacing/>
    </w:pPr>
  </w:style>
  <w:style w:type="character" w:customStyle="1" w:styleId="20">
    <w:name w:val="Header Char"/>
    <w:link w:val="14"/>
    <w:autoRedefine/>
    <w:qFormat/>
    <w:locked/>
    <w:uiPriority w:val="99"/>
    <w:rPr>
      <w:rFonts w:cs="Times New Roman"/>
    </w:rPr>
  </w:style>
  <w:style w:type="character" w:customStyle="1" w:styleId="21">
    <w:name w:val="Footer Char"/>
    <w:link w:val="11"/>
    <w:autoRedefine/>
    <w:qFormat/>
    <w:locked/>
    <w:uiPriority w:val="99"/>
    <w:rPr>
      <w:rFonts w:cs="Times New Roman"/>
    </w:rPr>
  </w:style>
  <w:style w:type="character" w:customStyle="1" w:styleId="22">
    <w:name w:val="Comment Text Char"/>
    <w:link w:val="9"/>
    <w:autoRedefine/>
    <w:qFormat/>
    <w:locked/>
    <w:uiPriority w:val="0"/>
    <w:rPr>
      <w:rFonts w:cs="Times New Roman"/>
      <w:sz w:val="20"/>
      <w:szCs w:val="20"/>
    </w:rPr>
  </w:style>
  <w:style w:type="character" w:customStyle="1" w:styleId="23">
    <w:name w:val="Comment Subject Char"/>
    <w:link w:val="10"/>
    <w:autoRedefine/>
    <w:semiHidden/>
    <w:qFormat/>
    <w:locked/>
    <w:uiPriority w:val="99"/>
    <w:rPr>
      <w:rFonts w:cs="Times New Roman"/>
      <w:b/>
      <w:bCs/>
      <w:sz w:val="20"/>
      <w:szCs w:val="20"/>
    </w:rPr>
  </w:style>
  <w:style w:type="character" w:customStyle="1" w:styleId="24">
    <w:name w:val="Balloon Text Char"/>
    <w:link w:val="7"/>
    <w:autoRedefine/>
    <w:semiHidden/>
    <w:qFormat/>
    <w:locked/>
    <w:uiPriority w:val="99"/>
    <w:rPr>
      <w:rFonts w:ascii="Tahoma" w:hAnsi="Tahoma" w:cs="Tahoma"/>
      <w:sz w:val="16"/>
      <w:szCs w:val="16"/>
    </w:rPr>
  </w:style>
  <w:style w:type="paragraph" w:customStyle="1" w:styleId="25">
    <w:name w:val="Revision"/>
    <w:autoRedefine/>
    <w:hidden/>
    <w:semiHidden/>
    <w:qFormat/>
    <w:uiPriority w:val="99"/>
    <w:rPr>
      <w:rFonts w:ascii="Calibri" w:hAnsi="Calibri" w:eastAsia="Calibri" w:cs="Times New Roman"/>
      <w:sz w:val="22"/>
      <w:szCs w:val="22"/>
      <w:lang w:val="de-DE" w:eastAsia="en-US" w:bidi="ar-SA"/>
    </w:rPr>
  </w:style>
  <w:style w:type="character" w:customStyle="1" w:styleId="26">
    <w:name w:val="Heading 1 Char"/>
    <w:link w:val="2"/>
    <w:autoRedefine/>
    <w:qFormat/>
    <w:uiPriority w:val="9"/>
    <w:rPr>
      <w:rFonts w:ascii="Cambria" w:hAnsi="Cambria" w:eastAsia="Times New Roman" w:cs="Times New Roman"/>
      <w:b/>
      <w:bCs/>
      <w:color w:val="365F91"/>
      <w:sz w:val="28"/>
      <w:szCs w:val="28"/>
      <w:lang w:eastAsia="en-US"/>
    </w:rPr>
  </w:style>
  <w:style w:type="character" w:customStyle="1" w:styleId="27">
    <w:name w:val="Footnote Text Char"/>
    <w:link w:val="13"/>
    <w:autoRedefine/>
    <w:semiHidden/>
    <w:qFormat/>
    <w:uiPriority w:val="0"/>
    <w:rPr>
      <w:rFonts w:ascii="Arial" w:hAnsi="Arial" w:eastAsia="Times New Roman" w:cs="Arial"/>
    </w:rPr>
  </w:style>
  <w:style w:type="character" w:customStyle="1" w:styleId="28">
    <w:name w:val="Heading 6 Char"/>
    <w:link w:val="4"/>
    <w:autoRedefine/>
    <w:qFormat/>
    <w:uiPriority w:val="0"/>
    <w:rPr>
      <w:rFonts w:ascii="Arial" w:hAnsi="Arial" w:eastAsia="Times New Roman" w:cs="Arial"/>
      <w:b/>
      <w:bCs/>
      <w:sz w:val="22"/>
      <w:szCs w:val="22"/>
    </w:rPr>
  </w:style>
  <w:style w:type="character" w:customStyle="1" w:styleId="29">
    <w:name w:val="List Paragraph Char"/>
    <w:link w:val="19"/>
    <w:autoRedefine/>
    <w:qFormat/>
    <w:locked/>
    <w:uiPriority w:val="34"/>
    <w:rPr>
      <w:sz w:val="22"/>
      <w:szCs w:val="22"/>
      <w:lang w:eastAsia="en-US"/>
    </w:rPr>
  </w:style>
  <w:style w:type="paragraph" w:styleId="30">
    <w:name w:val="No Spacing"/>
    <w:link w:val="31"/>
    <w:autoRedefine/>
    <w:qFormat/>
    <w:uiPriority w:val="1"/>
    <w:rPr>
      <w:rFonts w:asciiTheme="minorHAnsi" w:hAnsiTheme="minorHAnsi" w:eastAsiaTheme="minorEastAsia" w:cstheme="minorBidi"/>
      <w:sz w:val="22"/>
      <w:szCs w:val="22"/>
      <w:lang w:val="en-US" w:eastAsia="en-US" w:bidi="ar-SA"/>
    </w:rPr>
  </w:style>
  <w:style w:type="character" w:customStyle="1" w:styleId="31">
    <w:name w:val="No Spacing Char"/>
    <w:basedOn w:val="5"/>
    <w:link w:val="30"/>
    <w:autoRedefine/>
    <w:qFormat/>
    <w:uiPriority w:val="1"/>
    <w:rPr>
      <w:rFonts w:asciiTheme="minorHAnsi" w:hAnsiTheme="minorHAnsi" w:eastAsiaTheme="minorEastAsia" w:cstheme="minorBidi"/>
      <w:sz w:val="22"/>
      <w:szCs w:val="22"/>
      <w:lang w:val="en-US" w:eastAsia="en-US"/>
    </w:rPr>
  </w:style>
  <w:style w:type="character" w:customStyle="1" w:styleId="32">
    <w:name w:val="Heading 3 Char"/>
    <w:basedOn w:val="5"/>
    <w:link w:val="3"/>
    <w:autoRedefine/>
    <w:qFormat/>
    <w:uiPriority w:val="9"/>
    <w:rPr>
      <w:rFonts w:asciiTheme="majorHAnsi" w:hAnsiTheme="majorHAnsi" w:eastAsiaTheme="majorEastAsia" w:cstheme="majorBidi"/>
      <w:color w:val="203864" w:themeColor="accent1" w:themeShade="80"/>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header" Target="head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40.jpeg"/><Relationship Id="rId46" Type="http://schemas.openxmlformats.org/officeDocument/2006/relationships/image" Target="media/image39.jpeg"/><Relationship Id="rId45" Type="http://schemas.openxmlformats.org/officeDocument/2006/relationships/image" Target="media/image38.jpe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endnotes" Target="endnotes.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notes" Target="footnotes.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293D3C-89E5-40A4-94A6-284F4A1CA788}">
  <ds:schemaRefs/>
</ds:datastoreItem>
</file>

<file path=docProps/app.xml><?xml version="1.0" encoding="utf-8"?>
<Properties xmlns="http://schemas.openxmlformats.org/officeDocument/2006/extended-properties" xmlns:vt="http://schemas.openxmlformats.org/officeDocument/2006/docPropsVTypes">
  <Template>Normal</Template>
  <Pages>41</Pages>
  <Words>4545</Words>
  <Characters>25909</Characters>
  <Lines>215</Lines>
  <Paragraphs>60</Paragraphs>
  <TotalTime>17</TotalTime>
  <ScaleCrop>false</ScaleCrop>
  <LinksUpToDate>false</LinksUpToDate>
  <CharactersWithSpaces>30394</CharactersWithSpaces>
  <Application>WPS Office_12.2.0.20323_F1E327BC-269C-435d-A152-05C5408002CA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2023-03-20T17:28:00Z</dcterms:created>
  <cp:lastPrinted>2024-04-28T04:03:00Z</cp:lastPrinted>
  <dcterms:modified xsi:type="dcterms:W3CDTF">2025-03-02T15:31:29Z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1033-12.2.0.20323</vt:lpwstr>
  </property>
  <property fmtid="{D5CDD505-2E9C-101B-9397-08002B2CF9AE}" pid="3" name="ICV">
    <vt:lpwstr>D704924121CA45798893A7919EAAF5BB_13</vt:lpwstr>
  </property>
</Properties>
</file>